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AE6" w:rsidRPr="008A4AE6" w:rsidRDefault="008A4AE6" w:rsidP="008A4AE6">
      <w:pPr>
        <w:pStyle w:val="a3"/>
        <w:jc w:val="center"/>
        <w:rPr>
          <w:b/>
        </w:rPr>
      </w:pPr>
      <w:r>
        <w:rPr>
          <w:b/>
        </w:rPr>
        <w:t>Всероссийский конкурс Программы «100 лучших товаров России» 2019 года</w:t>
      </w:r>
    </w:p>
    <w:p w:rsidR="008A4AE6" w:rsidRDefault="008A4AE6" w:rsidP="008A4AE6">
      <w:pPr>
        <w:pStyle w:val="a3"/>
        <w:ind w:firstLine="708"/>
      </w:pPr>
      <w:r>
        <w:t>Межрегиональная общественная организация «Академия проблем качества» во взаимодействии с Федеральным агентством по техническому регулированию и метрологии (РОССТАНДАРТ) проводит 22-й Всероссийский конкурс Программы «100 лучших товаров России» 2019 года.</w:t>
      </w:r>
    </w:p>
    <w:p w:rsidR="008A4AE6" w:rsidRDefault="008A4AE6" w:rsidP="008A4AE6">
      <w:pPr>
        <w:pStyle w:val="a3"/>
      </w:pPr>
      <w:r>
        <w:t>Конкурс проводится в следующих номинациях:</w:t>
      </w:r>
    </w:p>
    <w:p w:rsidR="008A4AE6" w:rsidRDefault="008A4AE6" w:rsidP="008A4AE6">
      <w:pPr>
        <w:pStyle w:val="a3"/>
      </w:pPr>
      <w:r>
        <w:t>-продовольственные товары;</w:t>
      </w:r>
    </w:p>
    <w:p w:rsidR="008A4AE6" w:rsidRDefault="008A4AE6" w:rsidP="008A4AE6">
      <w:pPr>
        <w:pStyle w:val="a3"/>
      </w:pPr>
      <w:r>
        <w:t>-промышленные товары для населения;</w:t>
      </w:r>
    </w:p>
    <w:p w:rsidR="008A4AE6" w:rsidRDefault="008A4AE6" w:rsidP="008A4AE6">
      <w:pPr>
        <w:pStyle w:val="a3"/>
      </w:pPr>
      <w:r>
        <w:t>-продукция производственно-технического назначения;</w:t>
      </w:r>
    </w:p>
    <w:p w:rsidR="008A4AE6" w:rsidRDefault="008A4AE6" w:rsidP="008A4AE6">
      <w:pPr>
        <w:pStyle w:val="a3"/>
      </w:pPr>
      <w:r>
        <w:t>-изделия народных и художественных промыслов;</w:t>
      </w:r>
    </w:p>
    <w:p w:rsidR="008A4AE6" w:rsidRDefault="008A4AE6" w:rsidP="008A4AE6">
      <w:pPr>
        <w:pStyle w:val="a3"/>
      </w:pPr>
      <w:r>
        <w:t>-услуги для населения;</w:t>
      </w:r>
    </w:p>
    <w:p w:rsidR="008A4AE6" w:rsidRDefault="008A4AE6" w:rsidP="008A4AE6">
      <w:pPr>
        <w:pStyle w:val="a3"/>
      </w:pPr>
      <w:r>
        <w:t>-услуги производственно-технического назначения.</w:t>
      </w:r>
    </w:p>
    <w:p w:rsidR="008A4AE6" w:rsidRDefault="008A4AE6" w:rsidP="008A4AE6">
      <w:pPr>
        <w:pStyle w:val="a3"/>
        <w:ind w:firstLine="708"/>
      </w:pPr>
      <w:r>
        <w:t>Организацию и методическое сопровождение 22-го Всероссийского конкурса Программы «100 лучших товаров России» 2019 года на Кубани осуществляет ФБУ «Государственный региональный центр стандартизации, метрологии и испытаний в Краснодарском крае», на базе которого формируется региональная комиссия по качеству Краснодарского края.</w:t>
      </w:r>
    </w:p>
    <w:p w:rsidR="008A4AE6" w:rsidRDefault="008A4AE6" w:rsidP="008A4AE6">
      <w:pPr>
        <w:pStyle w:val="a3"/>
        <w:ind w:firstLine="708"/>
      </w:pPr>
      <w:r>
        <w:t xml:space="preserve">Дополнительную информацию об условиях участия в конкурсе можно получить на сайте </w:t>
      </w:r>
      <w:hyperlink r:id="rId4" w:history="1">
        <w:r>
          <w:rPr>
            <w:rStyle w:val="a4"/>
          </w:rPr>
          <w:t>www.100best.ru</w:t>
        </w:r>
      </w:hyperlink>
      <w:r>
        <w:t xml:space="preserve"> </w:t>
      </w:r>
    </w:p>
    <w:p w:rsidR="00017CF6" w:rsidRDefault="00017CF6"/>
    <w:sectPr w:rsidR="00017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4AE6"/>
    <w:rsid w:val="00017CF6"/>
    <w:rsid w:val="008A4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A4A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2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100b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2019-03-11T05:18:00Z</dcterms:created>
  <dcterms:modified xsi:type="dcterms:W3CDTF">2019-03-11T05:20:00Z</dcterms:modified>
</cp:coreProperties>
</file>