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Сведения о ходе исполнения бюджета муниципального образования Кавказское сельское поселение Кавказского района </w:t>
      </w:r>
    </w:p>
    <w:p>
      <w:pPr>
        <w:pStyle w:val="style0"/>
        <w:jc w:val="center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за девять месяцев  2013 года</w:t>
      </w:r>
    </w:p>
    <w:tbl>
      <w:tblPr>
        <w:tblBorders/>
        <w:jc w:val="left"/>
        <w:tblInd w:type="dxa" w:w="-108"/>
      </w:tblPr>
      <w:tblGrid>
        <w:gridCol w:w="959"/>
        <w:gridCol w:w="3368"/>
        <w:gridCol w:w="5493"/>
        <w:gridCol w:w="7653"/>
        <w:gridCol w:w="9571"/>
      </w:tblGrid>
      <w:tr>
        <w:trPr>
          <w:cantSplit w:val="off"/>
        </w:trPr>
        <w:tc>
          <w:tcPr>
            <w:tcBorders/>
            <w:shd w:fill="auto"/>
            <w:tcW w:type="dxa" w:w="9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№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п/п</w:t>
            </w:r>
          </w:p>
        </w:tc>
        <w:tc>
          <w:tcPr>
            <w:tcBorders/>
            <w:shd w:fill="auto"/>
            <w:tcW w:type="dxa" w:w="33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Наименование</w:t>
            </w:r>
          </w:p>
        </w:tc>
        <w:tc>
          <w:tcPr>
            <w:tcBorders/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Утверждено бюджетных назначений на 2013 год </w:t>
            </w:r>
          </w:p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тыс. руб.</w:t>
            </w:r>
          </w:p>
        </w:tc>
        <w:tc>
          <w:tcPr>
            <w:tcBorders/>
            <w:shd w:fill="auto"/>
            <w:tcW w:type="dxa" w:w="76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Исполнено </w:t>
            </w:r>
          </w:p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на</w:t>
            </w:r>
          </w:p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01.10.2013 года тыс. руб.</w:t>
            </w:r>
          </w:p>
        </w:tc>
        <w:tc>
          <w:tcPr>
            <w:tcBorders/>
            <w:shd w:fill="auto"/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Процент исполнения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33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Доходы бюджета</w:t>
            </w:r>
          </w:p>
        </w:tc>
        <w:tc>
          <w:tcPr>
            <w:tcBorders/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63382,1</w:t>
            </w:r>
          </w:p>
        </w:tc>
        <w:tc>
          <w:tcPr>
            <w:tcBorders/>
            <w:shd w:fill="auto"/>
            <w:tcW w:type="dxa" w:w="76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27505,8</w:t>
            </w:r>
          </w:p>
        </w:tc>
        <w:tc>
          <w:tcPr>
            <w:tcBorders/>
            <w:shd w:fill="auto"/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43,4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33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Расходы бюджета</w:t>
            </w:r>
          </w:p>
        </w:tc>
        <w:tc>
          <w:tcPr>
            <w:tcBorders/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71120,5</w:t>
            </w:r>
          </w:p>
        </w:tc>
        <w:tc>
          <w:tcPr>
            <w:tcBorders/>
            <w:shd w:fill="auto"/>
            <w:tcW w:type="dxa" w:w="76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27140,4</w:t>
            </w:r>
          </w:p>
        </w:tc>
        <w:tc>
          <w:tcPr>
            <w:tcBorders/>
            <w:shd w:fill="auto"/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38,2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3</w:t>
            </w:r>
          </w:p>
        </w:tc>
        <w:tc>
          <w:tcPr>
            <w:tcBorders/>
            <w:shd w:fill="auto"/>
            <w:tcW w:type="dxa" w:w="33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Дефицит, профицит (-,+)</w:t>
            </w:r>
          </w:p>
        </w:tc>
        <w:tc>
          <w:tcPr>
            <w:tcBorders/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-7738,4</w:t>
            </w:r>
          </w:p>
        </w:tc>
        <w:tc>
          <w:tcPr>
            <w:tcBorders/>
            <w:shd w:fill="auto"/>
            <w:tcW w:type="dxa" w:w="76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365,4</w:t>
            </w:r>
          </w:p>
        </w:tc>
        <w:tc>
          <w:tcPr>
            <w:tcBorders/>
            <w:shd w:fill="auto"/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</w:tr>
    </w:tbl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Сведения о численности муниципальных и не муниципальных служащих  органов местного самоуправления,  работников муниципальных учреждений и фактических затратах на их денежное содержание в муниципальном образовании Кавказское сельское поселение Кавказского района </w:t>
      </w:r>
    </w:p>
    <w:p>
      <w:pPr>
        <w:pStyle w:val="style0"/>
        <w:jc w:val="center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за девять месяцев 2013 года</w:t>
      </w:r>
    </w:p>
    <w:tbl>
      <w:tblPr>
        <w:tblBorders/>
        <w:jc w:val="left"/>
        <w:tblInd w:type="dxa" w:w="-108"/>
      </w:tblPr>
      <w:tblGrid>
        <w:gridCol w:w="959"/>
        <w:gridCol w:w="4785"/>
        <w:gridCol w:w="7177"/>
        <w:gridCol w:w="9570"/>
      </w:tblGrid>
      <w:tr>
        <w:trPr>
          <w:cantSplit w:val="off"/>
        </w:trPr>
        <w:tc>
          <w:tcPr>
            <w:tcBorders/>
            <w:shd w:fill="auto"/>
            <w:tcW w:type="dxa" w:w="9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№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п/п</w:t>
            </w:r>
          </w:p>
        </w:tc>
        <w:tc>
          <w:tcPr>
            <w:tcBorders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Наименование</w:t>
            </w:r>
          </w:p>
        </w:tc>
        <w:tc>
          <w:tcPr>
            <w:tcBorders/>
            <w:shd w:fill="auto"/>
            <w:tcW w:type="dxa" w:w="71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Количество штатных единиц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Расходы на их содержание </w:t>
            </w:r>
          </w:p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(тыс. руб.)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Муниципальные и не муниципальные служащие органов местного самоуправления</w:t>
            </w:r>
          </w:p>
        </w:tc>
        <w:tc>
          <w:tcPr>
            <w:tcBorders/>
            <w:shd w:fill="auto"/>
            <w:tcW w:type="dxa" w:w="71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26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4123,9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Работники муниципальных бюджетных учреждений, всего, в том числе по отраслям:</w:t>
            </w:r>
          </w:p>
        </w:tc>
        <w:tc>
          <w:tcPr>
            <w:tcBorders/>
            <w:shd w:fill="auto"/>
            <w:tcW w:type="dxa" w:w="71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90,7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8126,3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- культура</w:t>
            </w:r>
          </w:p>
        </w:tc>
        <w:tc>
          <w:tcPr>
            <w:tcBorders/>
            <w:shd w:fill="auto"/>
            <w:tcW w:type="dxa" w:w="71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77,45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6842,5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- другие вопросы в области жилищно-коммунального хозяйства</w:t>
            </w:r>
          </w:p>
        </w:tc>
        <w:tc>
          <w:tcPr>
            <w:tcBorders/>
            <w:shd w:fill="auto"/>
            <w:tcW w:type="dxa" w:w="71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13,25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1283,8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ВСЕГО:</w:t>
            </w:r>
          </w:p>
        </w:tc>
        <w:tc>
          <w:tcPr>
            <w:tcBorders/>
            <w:shd w:fill="auto"/>
            <w:tcW w:type="dxa" w:w="71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bookmarkStart w:id="0" w:name="_GoBack"/>
            <w:bookmarkEnd w:id="0"/>
            <w:r>
              <w:rPr>
                <w:sz w:val="28"/>
                <w:szCs w:val="28"/>
                <w:rFonts w:ascii="Times New Roman" w:cs="Times New Roman" w:hAnsi="Times New Roman"/>
              </w:rPr>
              <w:t>116,7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12250,2</w:t>
            </w:r>
          </w:p>
        </w:tc>
      </w:tr>
    </w:tbl>
    <w:p>
      <w:pPr>
        <w:pStyle w:val="style0"/>
        <w:jc w:val="center"/>
        <w:spacing w:after="0" w:before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Глава Кавказского сельского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поселения Кавказского района                                                       О.Г. Мясищева                                                                           </w:t>
      </w:r>
    </w:p>
    <w:p>
      <w:pPr>
        <w:pStyle w:val="style0"/>
        <w:jc w:val="center"/>
        <w:spacing w:after="0" w:before="0" w:line="100" w:lineRule="atLeast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Mangal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2012-10-18T13:56:00.00Z</dcterms:created>
  <dc:creator>User_1</dc:creator>
  <cp:lastModifiedBy>user</cp:lastModifiedBy>
  <cp:lastPrinted>2013-10-18T15:41:45.00Z</cp:lastPrinted>
  <dcterms:modified xsi:type="dcterms:W3CDTF">2013-10-18T06:41:00.00Z</dcterms:modified>
  <cp:revision>39</cp:revision>
</cp:coreProperties>
</file>