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54" w:rsidRDefault="00153EBB">
      <w:pPr>
        <w:pStyle w:val="afc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71154" w:rsidRDefault="00153EBB">
      <w:pPr>
        <w:pStyle w:val="afc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71154" w:rsidRDefault="00153EBB">
      <w:pPr>
        <w:pStyle w:val="afc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</w:t>
      </w:r>
    </w:p>
    <w:p w:rsidR="00171154" w:rsidRPr="00BC7435" w:rsidRDefault="00CA4330">
      <w:pPr>
        <w:pStyle w:val="afc"/>
        <w:ind w:left="5245"/>
        <w:jc w:val="center"/>
        <w:rPr>
          <w:rFonts w:ascii="Times New Roman" w:hAnsi="Times New Roman"/>
          <w:sz w:val="24"/>
          <w:szCs w:val="24"/>
        </w:rPr>
      </w:pPr>
      <w:r w:rsidRPr="00BC7435">
        <w:rPr>
          <w:rFonts w:ascii="Times New Roman" w:hAnsi="Times New Roman"/>
          <w:sz w:val="24"/>
          <w:szCs w:val="24"/>
        </w:rPr>
        <w:t>Кавказского</w:t>
      </w:r>
      <w:r w:rsidR="00153EBB" w:rsidRPr="00BC743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71154" w:rsidRPr="00BC7435" w:rsidRDefault="00CA4330">
      <w:pPr>
        <w:pStyle w:val="afc"/>
        <w:ind w:left="5245"/>
        <w:jc w:val="center"/>
        <w:rPr>
          <w:rFonts w:ascii="Times New Roman" w:hAnsi="Times New Roman"/>
          <w:sz w:val="24"/>
          <w:szCs w:val="24"/>
        </w:rPr>
      </w:pPr>
      <w:r w:rsidRPr="00BC7435">
        <w:rPr>
          <w:rFonts w:ascii="Times New Roman" w:hAnsi="Times New Roman"/>
          <w:sz w:val="24"/>
          <w:szCs w:val="24"/>
        </w:rPr>
        <w:t>Кавказского</w:t>
      </w:r>
      <w:r w:rsidR="00153EBB" w:rsidRPr="00BC7435">
        <w:rPr>
          <w:rFonts w:ascii="Times New Roman" w:hAnsi="Times New Roman"/>
          <w:sz w:val="24"/>
          <w:szCs w:val="24"/>
        </w:rPr>
        <w:t xml:space="preserve"> района </w:t>
      </w:r>
    </w:p>
    <w:p w:rsidR="00171154" w:rsidRPr="00BC7435" w:rsidRDefault="00153EBB">
      <w:pPr>
        <w:pStyle w:val="afc"/>
        <w:ind w:left="5245"/>
        <w:jc w:val="center"/>
        <w:rPr>
          <w:rFonts w:ascii="Times New Roman" w:hAnsi="Times New Roman"/>
          <w:sz w:val="24"/>
          <w:szCs w:val="24"/>
        </w:rPr>
      </w:pPr>
      <w:r w:rsidRPr="00BC7435">
        <w:rPr>
          <w:rFonts w:ascii="Times New Roman" w:hAnsi="Times New Roman"/>
          <w:sz w:val="24"/>
          <w:szCs w:val="24"/>
        </w:rPr>
        <w:t xml:space="preserve">от </w:t>
      </w:r>
      <w:r w:rsidR="00BC7435" w:rsidRPr="00BC7435">
        <w:rPr>
          <w:rFonts w:ascii="Times New Roman" w:hAnsi="Times New Roman"/>
          <w:sz w:val="24"/>
          <w:szCs w:val="24"/>
        </w:rPr>
        <w:t xml:space="preserve">30 октября </w:t>
      </w:r>
      <w:r w:rsidRPr="00BC7435">
        <w:rPr>
          <w:rFonts w:ascii="Times New Roman" w:hAnsi="Times New Roman"/>
          <w:sz w:val="24"/>
          <w:szCs w:val="24"/>
        </w:rPr>
        <w:t>2015 года №</w:t>
      </w:r>
      <w:r w:rsidR="00403EDB" w:rsidRPr="00BC7435">
        <w:rPr>
          <w:rFonts w:ascii="Times New Roman" w:hAnsi="Times New Roman"/>
          <w:sz w:val="24"/>
          <w:szCs w:val="24"/>
        </w:rPr>
        <w:t xml:space="preserve"> </w:t>
      </w:r>
      <w:r w:rsidR="00BC7435" w:rsidRPr="00BC7435">
        <w:rPr>
          <w:rFonts w:ascii="Times New Roman" w:hAnsi="Times New Roman"/>
          <w:sz w:val="24"/>
          <w:szCs w:val="24"/>
        </w:rPr>
        <w:t>2</w:t>
      </w:r>
    </w:p>
    <w:p w:rsidR="00171154" w:rsidRPr="00403EDB" w:rsidRDefault="00171154">
      <w:pPr>
        <w:pStyle w:val="afc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1154" w:rsidRDefault="00171154">
      <w:pPr>
        <w:pStyle w:val="afc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71154" w:rsidRDefault="00153EBB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171154" w:rsidRDefault="00153EBB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благоустройства, озеленения и санитарного содержания </w:t>
      </w:r>
    </w:p>
    <w:p w:rsidR="00171154" w:rsidRDefault="00CA4330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Кавказского</w:t>
      </w:r>
      <w:r w:rsidR="00153EB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71154" w:rsidRDefault="00CA4330">
      <w:pPr>
        <w:pStyle w:val="afc"/>
        <w:tabs>
          <w:tab w:val="left" w:pos="8080"/>
          <w:tab w:val="left" w:pos="822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Кавказского</w:t>
      </w:r>
      <w:r w:rsidR="00153EB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71154" w:rsidRDefault="00171154">
      <w:pPr>
        <w:pStyle w:val="af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EDB" w:rsidRDefault="00403ED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EBB" w:rsidRPr="00CA4330" w:rsidRDefault="00153EBB" w:rsidP="00153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330">
        <w:rPr>
          <w:rFonts w:ascii="Times New Roman" w:hAnsi="Times New Roman" w:cs="Times New Roman"/>
          <w:sz w:val="24"/>
          <w:szCs w:val="24"/>
        </w:rPr>
        <w:t>1.</w:t>
      </w:r>
      <w:r w:rsidR="00661C11">
        <w:rPr>
          <w:rFonts w:ascii="Times New Roman" w:hAnsi="Times New Roman" w:cs="Times New Roman"/>
          <w:sz w:val="24"/>
          <w:szCs w:val="24"/>
        </w:rPr>
        <w:t>1.</w:t>
      </w:r>
      <w:r w:rsidRPr="00CA4330">
        <w:rPr>
          <w:rFonts w:ascii="Times New Roman" w:hAnsi="Times New Roman" w:cs="Times New Roman"/>
          <w:sz w:val="24"/>
          <w:szCs w:val="24"/>
        </w:rPr>
        <w:t> Правила благоустройства</w:t>
      </w:r>
      <w:r w:rsidR="004E5E68">
        <w:rPr>
          <w:rFonts w:ascii="Times New Roman" w:hAnsi="Times New Roman" w:cs="Times New Roman"/>
          <w:sz w:val="24"/>
          <w:szCs w:val="24"/>
        </w:rPr>
        <w:t xml:space="preserve">, </w:t>
      </w:r>
      <w:r w:rsidR="004E5E68" w:rsidRPr="004E5E68">
        <w:rPr>
          <w:rFonts w:ascii="Times New Roman" w:hAnsi="Times New Roman" w:cs="Times New Roman"/>
          <w:sz w:val="24"/>
          <w:szCs w:val="24"/>
        </w:rPr>
        <w:t>озеленения и санитарного содержания территории</w:t>
      </w:r>
      <w:r w:rsidRPr="00CA4330">
        <w:rPr>
          <w:rFonts w:ascii="Times New Roman" w:hAnsi="Times New Roman" w:cs="Times New Roman"/>
          <w:sz w:val="24"/>
          <w:szCs w:val="24"/>
        </w:rPr>
        <w:t xml:space="preserve"> </w:t>
      </w:r>
      <w:r w:rsidR="00CA4330">
        <w:rPr>
          <w:rFonts w:ascii="Times New Roman" w:hAnsi="Times New Roman" w:cs="Times New Roman"/>
          <w:sz w:val="24"/>
          <w:szCs w:val="24"/>
        </w:rPr>
        <w:t>Кавказского сельского поселения Кавказского района</w:t>
      </w:r>
      <w:r w:rsidR="004E5E68">
        <w:rPr>
          <w:rFonts w:ascii="Times New Roman" w:hAnsi="Times New Roman" w:cs="Times New Roman"/>
          <w:sz w:val="24"/>
          <w:szCs w:val="24"/>
        </w:rPr>
        <w:t xml:space="preserve"> </w:t>
      </w:r>
      <w:r w:rsidRPr="00CA4330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на основании Федеральных законов от 6 октября 2003 года № 131-ФЗ «Об общих принципах организации местного самоуправления в Российской Федерации» и от 8 ноября 2007 года № 257-ФЗ «Об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Федерации», Постановления Государственного комитета Совета Министров СССР по делам строительства от 25 сентября 1975 года № 158 «Об утверждении главы СНиП III-10-75 «Благоустройство территорий», Приказа Министерства регионального развития Российской Федерации от 28 декабря 2010 года № 820 «Об утверждении свода правил «СНиП 2.07.01-89* «Градостроительство. Планировка и застройка городских и сельских поселений», </w:t>
      </w:r>
      <w:hyperlink r:id="rId7" w:history="1">
        <w:r w:rsidRPr="00CA433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A4330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</w:t>
      </w:r>
      <w:hyperlink r:id="rId8" w:history="1">
        <w:r w:rsidRPr="00CA433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A4330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</w:t>
      </w:r>
      <w:hyperlink r:id="rId9" w:history="1">
        <w:r w:rsidRPr="00CA433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A433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СССР от 5 августа 1988 года № 4690-88 «Об утверждении СанПиН 42-128-4690-88. Санитарные правила содержания территорий населенных мест», </w:t>
      </w:r>
      <w:hyperlink r:id="rId10" w:history="1">
        <w:r w:rsidRPr="00CA433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A4330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</w:t>
      </w:r>
      <w:r w:rsidRPr="00CA4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ноября 2012 года № 402 «Об утверждении Классификации работ по капитальному ремонту, ремонту и содержанию автомобильных дорог»</w:t>
      </w:r>
      <w:r w:rsidRPr="00CA43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A433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A4330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15 декабря 1999 года № 153 «Об утверждении Правил создания, охраны и содержания зеленых насаждений в городах Российской Федерации», Инструкции по организации и технологии механизированной уборки населенных мест, утвержденной Министерством жилищного и коммунального хозяйства РСФСР от 12 июля 1978 года, </w:t>
      </w:r>
      <w:hyperlink r:id="rId12" w:history="1">
        <w:r w:rsidRPr="00CA433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A4330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Российской Федерации от 11 октября 1993 года № 221 «Об утверждении государственного стандарта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r w:rsidRPr="00CA4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Краснодарского края от 23 июля 2003 года № 608-КЗ "Об административных правонарушениях»,</w:t>
      </w:r>
      <w:r w:rsidRPr="00CA433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A43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A4330">
        <w:rPr>
          <w:rFonts w:ascii="Times New Roman" w:hAnsi="Times New Roman" w:cs="Times New Roman"/>
          <w:sz w:val="24"/>
          <w:szCs w:val="24"/>
        </w:rPr>
        <w:t xml:space="preserve"> Краснодарского края от 23 апреля 2013 года № 2695-КЗ «Об охране зеленых насаждений в Краснодарском крае», </w:t>
      </w:r>
      <w:hyperlink r:id="rId14" w:history="1">
        <w:r w:rsidRPr="00CA433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4E5E68">
        <w:rPr>
          <w:rFonts w:ascii="Times New Roman" w:hAnsi="Times New Roman" w:cs="Times New Roman"/>
          <w:sz w:val="24"/>
          <w:szCs w:val="24"/>
        </w:rPr>
        <w:t xml:space="preserve"> Кавказского сельского поселения Кавказского</w:t>
      </w:r>
      <w:r w:rsidRPr="00CA433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71154" w:rsidRDefault="00661C11" w:rsidP="004E5E68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100"/>
      <w:bookmarkEnd w:id="1"/>
      <w:r>
        <w:rPr>
          <w:rFonts w:ascii="Times New Roman" w:hAnsi="Times New Roman"/>
          <w:sz w:val="24"/>
          <w:szCs w:val="24"/>
        </w:rPr>
        <w:t>1</w:t>
      </w:r>
      <w:r w:rsidR="004E5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4E5E68">
        <w:rPr>
          <w:rFonts w:ascii="Times New Roman" w:hAnsi="Times New Roman"/>
          <w:sz w:val="24"/>
          <w:szCs w:val="24"/>
        </w:rPr>
        <w:t xml:space="preserve"> </w:t>
      </w:r>
      <w:r w:rsidR="00153EBB">
        <w:rPr>
          <w:rFonts w:ascii="Times New Roman" w:hAnsi="Times New Roman"/>
          <w:sz w:val="24"/>
          <w:szCs w:val="24"/>
        </w:rPr>
        <w:t>Насто</w:t>
      </w:r>
      <w:r w:rsidR="004E5E68">
        <w:rPr>
          <w:rFonts w:ascii="Times New Roman" w:hAnsi="Times New Roman"/>
          <w:sz w:val="24"/>
          <w:szCs w:val="24"/>
        </w:rPr>
        <w:t xml:space="preserve">ящие Правила </w:t>
      </w:r>
      <w:r w:rsidR="00153EBB">
        <w:rPr>
          <w:rFonts w:ascii="Times New Roman" w:hAnsi="Times New Roman"/>
          <w:sz w:val="24"/>
          <w:szCs w:val="24"/>
        </w:rPr>
        <w:t xml:space="preserve">устанавливают единые требования по надлежащему техническому и санитарному содержанию зданий (включая жилые дома), сооружений, </w:t>
      </w:r>
      <w:r w:rsidR="00153EBB">
        <w:rPr>
          <w:rFonts w:ascii="Times New Roman" w:hAnsi="Times New Roman"/>
          <w:sz w:val="24"/>
          <w:szCs w:val="24"/>
        </w:rPr>
        <w:lastRenderedPageBreak/>
        <w:t>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</w:t>
      </w:r>
      <w:r w:rsidR="004E5E68">
        <w:rPr>
          <w:rFonts w:ascii="Times New Roman" w:hAnsi="Times New Roman"/>
          <w:sz w:val="24"/>
          <w:szCs w:val="24"/>
        </w:rPr>
        <w:t>тройству территории Кавказского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 w:rsidR="004E5E68"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</w:t>
      </w:r>
      <w:r w:rsidR="004E5E68">
        <w:rPr>
          <w:rFonts w:ascii="Times New Roman" w:hAnsi="Times New Roman"/>
          <w:sz w:val="24"/>
          <w:szCs w:val="24"/>
        </w:rPr>
        <w:t>ории Кавказского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 w:rsidR="004E5E68"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независимо от организационно-правовых форм и форм собственности, а также граждан и лиц без гражданства, прожив</w:t>
      </w:r>
      <w:r w:rsidR="004E5E68">
        <w:rPr>
          <w:rFonts w:ascii="Times New Roman" w:hAnsi="Times New Roman"/>
          <w:sz w:val="24"/>
          <w:szCs w:val="24"/>
        </w:rPr>
        <w:t>ающих на территории Кавказского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 w:rsidR="004E5E68"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района,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Ка</w:t>
      </w:r>
      <w:r w:rsidR="004E5E68"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 w:rsidR="004E5E68"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661C11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5E68">
        <w:rPr>
          <w:rFonts w:ascii="Times New Roman" w:hAnsi="Times New Roman"/>
          <w:sz w:val="24"/>
          <w:szCs w:val="24"/>
        </w:rPr>
        <w:t>3.</w:t>
      </w:r>
      <w:r w:rsidR="00153EBB">
        <w:rPr>
          <w:rFonts w:ascii="Times New Roman" w:hAnsi="Times New Roman"/>
          <w:sz w:val="24"/>
          <w:szCs w:val="24"/>
        </w:rPr>
        <w:t xml:space="preserve"> Организация работ по уборке и благоустройству, надлежащему санитарному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171154" w:rsidRDefault="00661C11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153EBB">
        <w:rPr>
          <w:rFonts w:ascii="Times New Roman" w:hAnsi="Times New Roman"/>
          <w:sz w:val="24"/>
          <w:szCs w:val="24"/>
        </w:rPr>
        <w:t xml:space="preserve"> Методическое обеспечение работ по благоустройству территории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в части улучшения облика, колористических решений, дизайна зданий, строений, сооружений, ограждений и иных объёмно-пространственных материальных объектов и ландшафтной архитектуры решается администрацией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71154" w:rsidRDefault="00661C11" w:rsidP="00856FD6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11"/>
      <w:r>
        <w:rPr>
          <w:rFonts w:ascii="Times New Roman" w:hAnsi="Times New Roman"/>
          <w:sz w:val="24"/>
          <w:szCs w:val="24"/>
        </w:rPr>
        <w:t>1.5</w:t>
      </w:r>
      <w:r w:rsidR="00153EBB">
        <w:rPr>
          <w:rFonts w:ascii="Times New Roman" w:hAnsi="Times New Roman"/>
          <w:sz w:val="24"/>
          <w:szCs w:val="24"/>
        </w:rPr>
        <w:t>. Координацию работ по благоустройству и санитарной очистке, уборке территорий, обеспечению чистоты и порядка на территории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осуществляет администрация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</w:t>
      </w:r>
      <w:bookmarkStart w:id="3" w:name="sub_1013"/>
      <w:bookmarkEnd w:id="2"/>
      <w:r w:rsidR="00153EBB">
        <w:rPr>
          <w:rFonts w:ascii="Times New Roman" w:hAnsi="Times New Roman"/>
          <w:sz w:val="24"/>
          <w:szCs w:val="24"/>
        </w:rPr>
        <w:t>.</w:t>
      </w:r>
    </w:p>
    <w:p w:rsidR="00171154" w:rsidRDefault="00661C11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153EBB">
        <w:rPr>
          <w:rFonts w:ascii="Times New Roman" w:hAnsi="Times New Roman"/>
          <w:sz w:val="24"/>
          <w:szCs w:val="24"/>
        </w:rPr>
        <w:t>. 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</w:t>
      </w:r>
      <w:r>
        <w:rPr>
          <w:rFonts w:ascii="Times New Roman" w:hAnsi="Times New Roman"/>
          <w:sz w:val="24"/>
          <w:szCs w:val="24"/>
        </w:rPr>
        <w:t>рупп населения по территории Кавказского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района.</w:t>
      </w:r>
    </w:p>
    <w:bookmarkEnd w:id="3"/>
    <w:p w:rsidR="00171154" w:rsidRDefault="00661C11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53EBB">
        <w:rPr>
          <w:rFonts w:ascii="Times New Roman" w:hAnsi="Times New Roman"/>
          <w:sz w:val="24"/>
          <w:szCs w:val="24"/>
        </w:rPr>
        <w:t>. В настоящих Правилах применяются следующие термины с соответствующими определениями: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15"/>
      <w:bookmarkEnd w:id="4"/>
      <w:r w:rsidRPr="00661C11">
        <w:rPr>
          <w:rFonts w:ascii="Times New Roman" w:hAnsi="Times New Roman"/>
          <w:b/>
          <w:sz w:val="24"/>
          <w:szCs w:val="24"/>
        </w:rPr>
        <w:t>Благоустройство территории</w:t>
      </w:r>
      <w:r>
        <w:rPr>
          <w:rFonts w:ascii="Times New Roman" w:hAnsi="Times New Roman"/>
          <w:sz w:val="24"/>
          <w:szCs w:val="24"/>
        </w:rPr>
        <w:t xml:space="preserve"> - комплекс архитектурно-планировочных, строительных и организационных мероприятий, в том числе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 целях создания на территории Ка</w:t>
      </w:r>
      <w:r w:rsidR="00661C11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1C11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безопасной, удобной и привлекательной среды.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661C11">
        <w:rPr>
          <w:rFonts w:ascii="Times New Roman" w:hAnsi="Times New Roman"/>
          <w:b/>
          <w:sz w:val="24"/>
          <w:szCs w:val="24"/>
        </w:rPr>
        <w:t>Объекты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- территории Ка</w:t>
      </w:r>
      <w:r w:rsidR="00661C11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1C11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района, на которых осуществляется деятельность по благоустройству: парки, площади, улицы, иные типы открытых пространств общего использования в сочетании с внешним видом окружающих их зданий, сооружений (в том числе некапитального типа), придомовые территории многоквартирных жилых домов, территории организаций, учреждений, офисов, предприятий, производств и иных объектов недвижимости, находящихся в пользовании, аренде или собственности, а также территории (дворы, функционально-планировочные образования, охранные зоны), выделяемые по принципу единой градостроительной регламентации или визуально-пространственного восприятия, другие территории Ка</w:t>
      </w:r>
      <w:r w:rsidR="008E07D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8E07D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Элементы благоустройства и дизайна материально-пространственной среды поселения (далее - элементы благоустройства) делятся на передвижные (мобильные) и стационарные, индивидуальные (уникальные) и типовые.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элементам благоустройства относятся: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151"/>
      <w:bookmarkEnd w:id="5"/>
      <w:r>
        <w:rPr>
          <w:rFonts w:ascii="Times New Roman" w:hAnsi="Times New Roman"/>
          <w:sz w:val="24"/>
          <w:szCs w:val="24"/>
        </w:rPr>
        <w:t xml:space="preserve">1) малые архитектурные формы - фонтаны, беседки, теневые навесы, </w:t>
      </w:r>
      <w:proofErr w:type="spellStart"/>
      <w:r>
        <w:rPr>
          <w:rFonts w:ascii="Times New Roman" w:hAnsi="Times New Roman"/>
          <w:sz w:val="24"/>
          <w:szCs w:val="24"/>
        </w:rPr>
        <w:t>перголы</w:t>
      </w:r>
      <w:proofErr w:type="spellEnd"/>
      <w:r>
        <w:rPr>
          <w:rFonts w:ascii="Times New Roman" w:hAnsi="Times New Roman"/>
          <w:sz w:val="24"/>
          <w:szCs w:val="24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коммунальное оборудование - устройства для уличного освещения, урны и контейнеры для мусора, стоянки велосипедов и тому подобное;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произведения монументально-декоративного искусства- скульптуры, декоративные композиции, обелиски, стелы;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знаки адресации - аншлаги (указатели наименований улиц, площадей, набережных, мостов), номерные знаки домов, информационные стенды;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памятные и информационные доски (знаки);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знаки охраны памятников истории и культуры, зон особо охраняемых территорий;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элементы озеленения и ландшафтной организации территории;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элементы праздничного оформления.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Передвижное (переносное) оборудование уличной торговли - палатки, лотки, прицепы и тому подобное - относится к нестационарным мобильным элементам благоустройства.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152"/>
      <w:bookmarkEnd w:id="6"/>
      <w:r>
        <w:rPr>
          <w:rFonts w:ascii="Times New Roman" w:hAnsi="Times New Roman"/>
          <w:sz w:val="24"/>
          <w:szCs w:val="24"/>
        </w:rPr>
        <w:t>Стационарными элементами благоустройства являются фонтаны,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Нормируемый комплекс элементов благоустройства устанавливается в составе местных норм и Правил благоустройства территории Ка</w:t>
      </w:r>
      <w:r w:rsidR="008E07D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8E07D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 w:rsidP="008E07DF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8E07DF">
        <w:rPr>
          <w:rFonts w:ascii="Times New Roman" w:hAnsi="Times New Roman"/>
          <w:b/>
          <w:sz w:val="24"/>
          <w:szCs w:val="24"/>
        </w:rPr>
        <w:t>Объекты нормирования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- Ка</w:t>
      </w:r>
      <w:r w:rsidR="008E07D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8E07D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8E07DF">
        <w:rPr>
          <w:rFonts w:ascii="Times New Roman" w:hAnsi="Times New Roman"/>
          <w:b/>
          <w:sz w:val="24"/>
          <w:szCs w:val="24"/>
        </w:rPr>
        <w:t>Уборка территорий</w:t>
      </w:r>
      <w:r>
        <w:rPr>
          <w:rFonts w:ascii="Times New Roman" w:hAnsi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111"/>
      <w:bookmarkEnd w:id="7"/>
    </w:p>
    <w:p w:rsidR="00171154" w:rsidRDefault="00153EBB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Элементы благоустройства территории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200"/>
      <w:bookmarkEnd w:id="8"/>
    </w:p>
    <w:p w:rsidR="00171154" w:rsidRDefault="00153EBB">
      <w:pPr>
        <w:pStyle w:val="afc"/>
        <w:ind w:firstLine="709"/>
        <w:rPr>
          <w:rFonts w:ascii="Times New Roman" w:hAnsi="Times New Roman"/>
          <w:b/>
          <w:sz w:val="24"/>
          <w:szCs w:val="24"/>
        </w:rPr>
      </w:pPr>
      <w:bookmarkStart w:id="9" w:name="sub_1221"/>
      <w:bookmarkEnd w:id="9"/>
      <w:r>
        <w:rPr>
          <w:rFonts w:ascii="Times New Roman" w:hAnsi="Times New Roman"/>
          <w:b/>
          <w:sz w:val="24"/>
          <w:szCs w:val="24"/>
        </w:rPr>
        <w:t>2.1. Элементы инженерной подготовки и защиты территории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211"/>
      <w:bookmarkEnd w:id="10"/>
      <w:r>
        <w:rPr>
          <w:rFonts w:ascii="Times New Roman" w:hAnsi="Times New Roman"/>
          <w:sz w:val="24"/>
          <w:szCs w:val="24"/>
        </w:rPr>
        <w:t xml:space="preserve"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</w:t>
      </w:r>
      <w:r>
        <w:rPr>
          <w:rFonts w:ascii="Times New Roman" w:hAnsi="Times New Roman"/>
          <w:sz w:val="24"/>
          <w:szCs w:val="24"/>
        </w:rPr>
        <w:lastRenderedPageBreak/>
        <w:t>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212"/>
      <w:bookmarkEnd w:id="11"/>
      <w:r>
        <w:rPr>
          <w:rFonts w:ascii="Times New Roman" w:hAnsi="Times New Roman"/>
          <w:sz w:val="24"/>
          <w:szCs w:val="24"/>
        </w:rPr>
        <w:t>2.1.3. При организации рельефа рекомендуется предусматривать снятие плодородного слоя почвы толщиной 150 - 200 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213"/>
      <w:bookmarkEnd w:id="12"/>
      <w:r>
        <w:rPr>
          <w:rFonts w:ascii="Times New Roman" w:hAnsi="Times New Roman"/>
          <w:sz w:val="24"/>
          <w:szCs w:val="24"/>
        </w:rPr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214"/>
      <w:bookmarkEnd w:id="13"/>
      <w:r>
        <w:rPr>
          <w:rFonts w:ascii="Times New Roman" w:hAnsi="Times New Roman"/>
          <w:sz w:val="24"/>
          <w:szCs w:val="24"/>
        </w:rPr>
        <w:t>2.1.5. Рекомендуется проводить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215"/>
      <w:bookmarkEnd w:id="14"/>
      <w:r>
        <w:rPr>
          <w:rFonts w:ascii="Times New Roman" w:hAnsi="Times New Roman"/>
          <w:sz w:val="24"/>
          <w:szCs w:val="24"/>
        </w:rPr>
        <w:t>2.1.6. Подпорные стенки следует проектировать с учетом разницы высот сопрягаемых террас. Перепад рельефа менее 0,4 м рекомендуется оформлять бортовым камнем или выкладкой естественного камня. При перепадах рельефа более 0,4 м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216"/>
      <w:bookmarkEnd w:id="15"/>
      <w:r>
        <w:rPr>
          <w:rFonts w:ascii="Times New Roman" w:hAnsi="Times New Roman"/>
          <w:sz w:val="24"/>
          <w:szCs w:val="24"/>
        </w:rPr>
        <w:t xml:space="preserve">2.1.7. При проектировании стока поверхностных вод следует руководствоваться </w:t>
      </w:r>
      <w:hyperlink r:id="rId15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СНиП 2.04.03</w:t>
        </w:r>
      </w:hyperlink>
      <w:r>
        <w:rPr>
          <w:rFonts w:ascii="Times New Roman" w:hAnsi="Times New Roman"/>
          <w:sz w:val="24"/>
          <w:szCs w:val="24"/>
        </w:rPr>
        <w:t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171154" w:rsidRDefault="00153EBB" w:rsidP="0058092F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10219"/>
      <w:bookmarkEnd w:id="16"/>
      <w:r>
        <w:rPr>
          <w:rFonts w:ascii="Times New Roman" w:hAnsi="Times New Roman"/>
          <w:sz w:val="24"/>
          <w:szCs w:val="24"/>
        </w:rPr>
        <w:t>2.1.8.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>
        <w:rPr>
          <w:rFonts w:ascii="Times New Roman" w:hAnsi="Times New Roman"/>
          <w:sz w:val="24"/>
          <w:szCs w:val="24"/>
        </w:rPr>
        <w:t>одерновка</w:t>
      </w:r>
      <w:proofErr w:type="spellEnd"/>
      <w:r>
        <w:rPr>
          <w:rFonts w:ascii="Times New Roman" w:hAnsi="Times New Roman"/>
          <w:sz w:val="24"/>
          <w:szCs w:val="24"/>
        </w:rPr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2110"/>
      <w:bookmarkStart w:id="18" w:name="sub_102111"/>
      <w:bookmarkEnd w:id="17"/>
      <w:bookmarkEnd w:id="18"/>
      <w:r>
        <w:rPr>
          <w:rFonts w:ascii="Times New Roman" w:hAnsi="Times New Roman"/>
          <w:sz w:val="24"/>
          <w:szCs w:val="24"/>
        </w:rPr>
        <w:t xml:space="preserve">2.1.9. Минимальные и максимальные уклоны следует назначать с учетом </w:t>
      </w:r>
      <w:proofErr w:type="spellStart"/>
      <w:r>
        <w:rPr>
          <w:rFonts w:ascii="Times New Roman" w:hAnsi="Times New Roman"/>
          <w:sz w:val="24"/>
          <w:szCs w:val="24"/>
        </w:rPr>
        <w:t>неразмывающих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9" w:name="sub_1222"/>
      <w:bookmarkEnd w:id="19"/>
      <w:r>
        <w:rPr>
          <w:rFonts w:ascii="Times New Roman" w:hAnsi="Times New Roman"/>
          <w:b/>
          <w:sz w:val="24"/>
          <w:szCs w:val="24"/>
        </w:rPr>
        <w:t>2.2. Озеленение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58092F">
        <w:rPr>
          <w:rFonts w:ascii="Times New Roman" w:hAnsi="Times New Roman"/>
          <w:b/>
          <w:sz w:val="24"/>
          <w:szCs w:val="24"/>
        </w:rPr>
        <w:t>Озеленение</w:t>
      </w:r>
      <w:r>
        <w:rPr>
          <w:rFonts w:ascii="Times New Roman" w:hAnsi="Times New Roman"/>
          <w:sz w:val="24"/>
          <w:szCs w:val="24"/>
        </w:rPr>
        <w:t xml:space="preserve"> - элемент благоустройства и ландшафтной организации территории Ка</w:t>
      </w:r>
      <w:r w:rsidR="0058092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58092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района, обеспечивающий формирование среды  с активным использованием растительных компонентов, а также поддержание ранее созданной или изначально существующей природной среды.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221"/>
      <w:bookmarkEnd w:id="20"/>
      <w:r>
        <w:rPr>
          <w:rFonts w:ascii="Times New Roman" w:hAnsi="Times New Roman"/>
          <w:sz w:val="24"/>
          <w:szCs w:val="24"/>
        </w:rPr>
        <w:t>2.2.2. Основными типами насаждений и озеленения являются: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222"/>
      <w:bookmarkEnd w:id="21"/>
      <w:r>
        <w:rPr>
          <w:rFonts w:ascii="Times New Roman" w:hAnsi="Times New Roman"/>
          <w:sz w:val="24"/>
          <w:szCs w:val="24"/>
        </w:rPr>
        <w:t>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223"/>
      <w:bookmarkEnd w:id="22"/>
      <w:r>
        <w:rPr>
          <w:rFonts w:ascii="Times New Roman" w:hAnsi="Times New Roman"/>
          <w:sz w:val="24"/>
          <w:szCs w:val="24"/>
        </w:rPr>
        <w:lastRenderedPageBreak/>
        <w:t>2.2.4. При проектировании озеленения следует учитывать: минимальные расстояния посадок деревьев и кустарников до инженерных сетей, зданий и сооружений.</w:t>
      </w:r>
    </w:p>
    <w:p w:rsidR="00171154" w:rsidRPr="00DB35BC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224"/>
      <w:bookmarkEnd w:id="23"/>
      <w:r>
        <w:rPr>
          <w:rFonts w:ascii="Times New Roman" w:hAnsi="Times New Roman"/>
          <w:sz w:val="24"/>
          <w:szCs w:val="24"/>
        </w:rPr>
        <w:t>Рекомендуется соблюдать максимальное количество насаждений на различных территориях Ка</w:t>
      </w:r>
      <w:r w:rsidR="0058092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8092F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5BC">
        <w:rPr>
          <w:rFonts w:ascii="Times New Roman" w:hAnsi="Times New Roman"/>
          <w:sz w:val="24"/>
          <w:szCs w:val="24"/>
        </w:rPr>
        <w:t xml:space="preserve">района (таблица </w:t>
      </w:r>
      <w:hyperlink w:anchor="sub_20003">
        <w:r w:rsidRPr="00DB35BC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2</w:t>
        </w:r>
      </w:hyperlink>
      <w:r w:rsidRPr="00DB35BC">
        <w:rPr>
          <w:rFonts w:ascii="Times New Roman" w:hAnsi="Times New Roman"/>
          <w:sz w:val="24"/>
          <w:szCs w:val="24"/>
        </w:rPr>
        <w:t xml:space="preserve"> Приложения № 2 к настоящим Правилам), ориентировочный процент озеленяемых территорий на участках различного функционального назначения (таблица 1 Приложения № 2 к настоящим Правилам).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 м, среднего - 2 - 6 м, слабого - 6 - 10 м. У теплотрасс не рекомендуется размещать: липу, клен, сирень, жимолость - ближе 2 м, тополь, боярышник, кизильник, дерен, лиственницу, березу - ближе 3 - 4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28"/>
      <w:bookmarkEnd w:id="24"/>
      <w:r>
        <w:rPr>
          <w:rFonts w:ascii="Times New Roman" w:hAnsi="Times New Roman"/>
          <w:sz w:val="24"/>
          <w:szCs w:val="24"/>
        </w:rPr>
        <w:t>2.2.6. При воздействии неблагоприятных техногенных и климатических факторов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29"/>
      <w:bookmarkEnd w:id="25"/>
      <w:r>
        <w:rPr>
          <w:rFonts w:ascii="Times New Roman" w:hAnsi="Times New Roman"/>
          <w:sz w:val="24"/>
          <w:szCs w:val="24"/>
        </w:rPr>
        <w:t>2.2.6.1. Для защиты от ветра рекомендуется использовать зеленые насаждения ажурной конструкции с вертикальной сомкнутостью полога 60 - 70%.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2291"/>
      <w:bookmarkStart w:id="27" w:name="sub_102293"/>
      <w:bookmarkStart w:id="28" w:name="sub_102292"/>
      <w:bookmarkEnd w:id="26"/>
      <w:bookmarkEnd w:id="27"/>
      <w:bookmarkEnd w:id="28"/>
      <w:r>
        <w:rPr>
          <w:rFonts w:ascii="Times New Roman" w:hAnsi="Times New Roman"/>
          <w:sz w:val="24"/>
          <w:szCs w:val="24"/>
        </w:rPr>
        <w:t xml:space="preserve">2.2.6.2. </w:t>
      </w:r>
      <w:proofErr w:type="spellStart"/>
      <w:r>
        <w:rPr>
          <w:rFonts w:ascii="Times New Roman" w:hAnsi="Times New Roman"/>
          <w:sz w:val="24"/>
          <w:szCs w:val="24"/>
        </w:rPr>
        <w:t>Шумозащитные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насаждения рекомендуется проектировать в виде однорядных или многорядных рядовых посадок не ниже 7 м, обеспечивая в ряду расстояния между стволами взрослых деревьев 8 - 10 м (с широкой кроной), 5 - 6 м (со средней кроной), 3 - 4 м (с узкой кроной), </w:t>
      </w:r>
      <w:proofErr w:type="spellStart"/>
      <w:r>
        <w:rPr>
          <w:rFonts w:ascii="Times New Roman" w:hAnsi="Times New Roman"/>
          <w:sz w:val="24"/>
          <w:szCs w:val="24"/>
        </w:rPr>
        <w:t>подкроновое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пространство следует заполнять рядами кустарника.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2.2.6.3.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>
        <w:rPr>
          <w:rFonts w:ascii="Times New Roman" w:hAnsi="Times New Roman"/>
          <w:sz w:val="24"/>
          <w:szCs w:val="24"/>
        </w:rPr>
        <w:t>несмыкание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крон).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 w:rsidP="0058092F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29" w:name="sub_1022100"/>
      <w:bookmarkEnd w:id="29"/>
      <w:r>
        <w:rPr>
          <w:rFonts w:ascii="Times New Roman" w:hAnsi="Times New Roman"/>
          <w:b/>
          <w:sz w:val="24"/>
          <w:szCs w:val="24"/>
        </w:rPr>
        <w:t>Крышное и вертикальное озеленение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Стационарное крышное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>
        <w:rPr>
          <w:rFonts w:ascii="Times New Roman" w:hAnsi="Times New Roman"/>
          <w:sz w:val="24"/>
          <w:szCs w:val="24"/>
        </w:rPr>
        <w:t>малоуклонной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(уклон не более 3%) крышей.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2210"/>
      <w:bookmarkEnd w:id="30"/>
      <w:r>
        <w:rPr>
          <w:rFonts w:ascii="Times New Roman" w:hAnsi="Times New Roman"/>
          <w:sz w:val="24"/>
          <w:szCs w:val="24"/>
        </w:rPr>
        <w:t>Мобильное или смешанное (стационарное и мобильное) крышное озеленение может предусматриваться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При реконструкции и капитальном ремонте зданий и сооружений возможность устройства крышного озеленения рекомендуется определять расчетом прочности, устойчивости и </w:t>
      </w:r>
      <w:proofErr w:type="spellStart"/>
      <w:r>
        <w:rPr>
          <w:rFonts w:ascii="Times New Roman" w:hAnsi="Times New Roman"/>
          <w:sz w:val="24"/>
          <w:szCs w:val="24"/>
        </w:rPr>
        <w:t>деформативности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существующих несущих конструкций.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2211"/>
      <w:bookmarkEnd w:id="31"/>
      <w:r>
        <w:rPr>
          <w:rFonts w:ascii="Times New Roman" w:hAnsi="Times New Roman"/>
          <w:sz w:val="24"/>
          <w:szCs w:val="24"/>
        </w:rPr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обоснованием.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Расчетную нагрузку от системы озеленения следует определять с учетом веса растений, почвенного субстрата, дренажа, </w:t>
      </w:r>
      <w:proofErr w:type="spellStart"/>
      <w:r>
        <w:rPr>
          <w:rFonts w:ascii="Times New Roman" w:hAnsi="Times New Roman"/>
          <w:sz w:val="24"/>
          <w:szCs w:val="24"/>
        </w:rPr>
        <w:t>противокорневой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защиты кровли, впитавшейся в грунт дождевой или поливочной воды и других элементов покрытия.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2212"/>
      <w:bookmarkEnd w:id="32"/>
      <w:r>
        <w:rPr>
          <w:rFonts w:ascii="Times New Roman" w:hAnsi="Times New Roman"/>
          <w:sz w:val="24"/>
          <w:szCs w:val="24"/>
        </w:rPr>
        <w:t>Вес крышного озеленения, не требующего ухода, рекомендуется не превышать 70 кг/кв. м, а озеленения с постоянным уходом - 800 кг/кв.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 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 м) плоскости наружных стен без проемов. Высоту вертикального озеленения рекомендуется ограничивать тремя этажами.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2213"/>
      <w:bookmarkEnd w:id="33"/>
      <w:r>
        <w:rPr>
          <w:rFonts w:ascii="Times New Roman" w:hAnsi="Times New Roman"/>
          <w:sz w:val="24"/>
          <w:szCs w:val="24"/>
        </w:rPr>
        <w:t xml:space="preserve">2.2.11. Крышное и вертикальное озеленение, как правило, не должно носить компенсационный характер. Исключение может составлять крышное озеленение подземных </w:t>
      </w:r>
      <w:r>
        <w:rPr>
          <w:rFonts w:ascii="Times New Roman" w:hAnsi="Times New Roman"/>
          <w:sz w:val="24"/>
          <w:szCs w:val="24"/>
        </w:rPr>
        <w:lastRenderedPageBreak/>
        <w:t>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3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2215"/>
      <w:bookmarkEnd w:id="34"/>
      <w:r>
        <w:rPr>
          <w:rFonts w:ascii="Times New Roman" w:hAnsi="Times New Roman"/>
          <w:sz w:val="24"/>
          <w:szCs w:val="24"/>
        </w:rPr>
        <w:t>2.2.12.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2216"/>
      <w:bookmarkEnd w:id="35"/>
      <w:r>
        <w:rPr>
          <w:rFonts w:ascii="Times New Roman" w:hAnsi="Times New Roman"/>
          <w:sz w:val="24"/>
          <w:szCs w:val="24"/>
        </w:rPr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2.2.13.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>
        <w:rPr>
          <w:rFonts w:ascii="Times New Roman" w:hAnsi="Times New Roman"/>
          <w:sz w:val="24"/>
          <w:szCs w:val="24"/>
        </w:rPr>
        <w:t>гидро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</w:rPr>
        <w:t>пароизоляция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102217"/>
      <w:bookmarkEnd w:id="36"/>
      <w:r>
        <w:rPr>
          <w:rFonts w:ascii="Times New Roman" w:hAnsi="Times New Roman"/>
          <w:sz w:val="24"/>
          <w:szCs w:val="24"/>
        </w:rPr>
        <w:t>2.2.14.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02218"/>
      <w:bookmarkEnd w:id="37"/>
      <w:r>
        <w:rPr>
          <w:rFonts w:ascii="Times New Roman" w:hAnsi="Times New Roman"/>
          <w:sz w:val="24"/>
          <w:szCs w:val="24"/>
        </w:rPr>
        <w:t>При размещении таких конструкций необходимо учитывать обеспечение наличия воздушного зазора между растениями и фасадом. Величину воздушного зазора рекомендуется назначать в зависимости от вида используемых растений не менее 20 см.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2.2.15. Устройство крышного и вертикального озеленения на зданиях и сооружениях, как правило, не должно приводить к нарушению предъявляемых к ним противопожарных требований.</w:t>
      </w:r>
    </w:p>
    <w:p w:rsidR="00171154" w:rsidRDefault="00153EBB" w:rsidP="00983A61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8" w:name="sub_102219"/>
      <w:bookmarkEnd w:id="38"/>
      <w:r>
        <w:rPr>
          <w:rFonts w:ascii="Times New Roman" w:hAnsi="Times New Roman"/>
          <w:sz w:val="24"/>
          <w:szCs w:val="24"/>
        </w:rPr>
        <w:t>2.2.16. Следует учитывать, что устройство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2220"/>
      <w:bookmarkEnd w:id="39"/>
      <w:r>
        <w:rPr>
          <w:rFonts w:ascii="Times New Roman" w:hAnsi="Times New Roman"/>
          <w:sz w:val="24"/>
          <w:szCs w:val="24"/>
        </w:rPr>
        <w:t>Архитектурно-ландшафтные объекты и здания, на крышах которых они размещаются, следует оборудовать автоматической противопожарной защитой.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2.2.17. Конструкции, применяемые для вертикального озеленения, рекомендуется выполнять из долговечных и огнестойких материалов. В случае использования в них древесины рекомендуется ее предварительно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2221"/>
      <w:bookmarkEnd w:id="40"/>
      <w:r>
        <w:rPr>
          <w:rFonts w:ascii="Times New Roman" w:hAnsi="Times New Roman"/>
          <w:sz w:val="24"/>
          <w:szCs w:val="24"/>
        </w:rPr>
        <w:t>2.2.18.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водостока. Участки кровли, по которым производится отвод избыточной воды, рекомендуется выполнять с уклоном к водоотводящим устройствам не менее 2%.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2222"/>
      <w:bookmarkEnd w:id="41"/>
      <w:r>
        <w:rPr>
          <w:rFonts w:ascii="Times New Roman" w:hAnsi="Times New Roman"/>
          <w:sz w:val="24"/>
          <w:szCs w:val="24"/>
        </w:rPr>
        <w:t>2.2.19. 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рекомендуется устанавливать не менее 1 м.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 м от наружной стены здания.</w:t>
      </w:r>
    </w:p>
    <w:p w:rsidR="00171154" w:rsidRDefault="00171154">
      <w:pPr>
        <w:pStyle w:val="afc"/>
        <w:jc w:val="both"/>
        <w:rPr>
          <w:rFonts w:ascii="Times New Roman" w:hAnsi="Times New Roman"/>
          <w:sz w:val="24"/>
          <w:szCs w:val="24"/>
        </w:rPr>
      </w:pPr>
      <w:bookmarkStart w:id="42" w:name="sub_102224"/>
      <w:bookmarkEnd w:id="42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3" w:name="sub_1223"/>
      <w:bookmarkEnd w:id="43"/>
      <w:r>
        <w:rPr>
          <w:rFonts w:ascii="Times New Roman" w:hAnsi="Times New Roman"/>
          <w:b/>
          <w:sz w:val="24"/>
          <w:szCs w:val="24"/>
        </w:rPr>
        <w:t>2.3. Виды покрытий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Покрытия поверхности обеспечивают на территории Ка</w:t>
      </w:r>
      <w:r w:rsidR="00983A61">
        <w:rPr>
          <w:rFonts w:ascii="Times New Roman" w:hAnsi="Times New Roman"/>
          <w:sz w:val="24"/>
          <w:szCs w:val="24"/>
        </w:rPr>
        <w:t>вказского 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231"/>
      <w:bookmarkEnd w:id="44"/>
      <w:r>
        <w:rPr>
          <w:rFonts w:ascii="Times New Roman" w:hAnsi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/>
          <w:sz w:val="24"/>
          <w:szCs w:val="24"/>
        </w:rPr>
        <w:t>цементобетона</w:t>
      </w:r>
      <w:proofErr w:type="spellEnd"/>
      <w:r>
        <w:rPr>
          <w:rFonts w:ascii="Times New Roman" w:hAnsi="Times New Roman"/>
          <w:sz w:val="24"/>
          <w:szCs w:val="24"/>
        </w:rPr>
        <w:t>, природного камня и т.п. материалов;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</w:t>
      </w:r>
      <w:r>
        <w:rPr>
          <w:rFonts w:ascii="Times New Roman" w:hAnsi="Times New Roman"/>
          <w:sz w:val="24"/>
          <w:szCs w:val="24"/>
        </w:rPr>
        <w:lastRenderedPageBreak/>
        <w:t>находящихся в естественном состоянии, сухих смесях, уплотненных или укрепленных вяжущими;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Применяемый в проекте вид покрытия рекомендуется устанавливать прочным, </w:t>
      </w:r>
      <w:proofErr w:type="spellStart"/>
      <w:r>
        <w:rPr>
          <w:rFonts w:ascii="Times New Roman" w:hAnsi="Times New Roman"/>
          <w:sz w:val="24"/>
          <w:szCs w:val="24"/>
        </w:rPr>
        <w:t>ремонтопригодным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экологичным</w:t>
      </w:r>
      <w:proofErr w:type="spellEnd"/>
      <w:r>
        <w:rPr>
          <w:rFonts w:ascii="Times New Roman" w:hAnsi="Times New Roman"/>
          <w:sz w:val="24"/>
          <w:szCs w:val="24"/>
        </w:rPr>
        <w:t xml:space="preserve">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</w:r>
      <w:proofErr w:type="spellStart"/>
      <w:r>
        <w:rPr>
          <w:rFonts w:ascii="Times New Roman" w:hAnsi="Times New Roman"/>
          <w:sz w:val="24"/>
          <w:szCs w:val="24"/>
        </w:rPr>
        <w:t>экологичных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10233"/>
      <w:bookmarkEnd w:id="45"/>
      <w:r>
        <w:rPr>
          <w:rFonts w:ascii="Times New Roman" w:hAnsi="Times New Roman"/>
          <w:sz w:val="24"/>
          <w:szCs w:val="24"/>
        </w:rPr>
        <w:t>2.3.3.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переходов, на ступенях лестниц, площадках крылец входных групп зданий.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234"/>
      <w:bookmarkEnd w:id="46"/>
      <w:r>
        <w:rPr>
          <w:rFonts w:ascii="Times New Roman" w:hAnsi="Times New Roman"/>
          <w:sz w:val="24"/>
          <w:szCs w:val="24"/>
        </w:rPr>
        <w:t>2.3.4. Следует предусматривать уклон поверхности твердых видов покрытия, обеспеч</w:t>
      </w:r>
      <w:r w:rsidR="00983A61">
        <w:rPr>
          <w:rFonts w:ascii="Times New Roman" w:hAnsi="Times New Roman"/>
          <w:sz w:val="24"/>
          <w:szCs w:val="24"/>
        </w:rPr>
        <w:t>ивающий отвод поверхностных вод</w:t>
      </w:r>
      <w:r>
        <w:rPr>
          <w:rFonts w:ascii="Times New Roman" w:hAnsi="Times New Roman"/>
          <w:sz w:val="24"/>
          <w:szCs w:val="24"/>
        </w:rPr>
        <w:t xml:space="preserve">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7" w:name="sub_10235"/>
      <w:bookmarkEnd w:id="47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8" w:name="sub_1224"/>
      <w:bookmarkEnd w:id="48"/>
      <w:r>
        <w:rPr>
          <w:rFonts w:ascii="Times New Roman" w:hAnsi="Times New Roman"/>
          <w:b/>
          <w:sz w:val="24"/>
          <w:szCs w:val="24"/>
        </w:rPr>
        <w:t>2.4. Сопряжения поверхностей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241"/>
      <w:bookmarkEnd w:id="49"/>
      <w:r>
        <w:rPr>
          <w:rFonts w:ascii="Times New Roman" w:hAnsi="Times New Roman"/>
          <w:sz w:val="24"/>
          <w:szCs w:val="24"/>
        </w:rPr>
        <w:t>2.4.1. К элементам сопряжения поверхностей обычно относят: пандусы, ступени, лестницы.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0" w:name="sub_102440"/>
      <w:bookmarkEnd w:id="50"/>
      <w:r>
        <w:rPr>
          <w:rFonts w:ascii="Times New Roman" w:hAnsi="Times New Roman"/>
          <w:b/>
          <w:sz w:val="24"/>
          <w:szCs w:val="24"/>
        </w:rPr>
        <w:t>Ступени, лестницы, пандусы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244"/>
      <w:bookmarkEnd w:id="51"/>
      <w:r>
        <w:rPr>
          <w:rFonts w:ascii="Times New Roman" w:hAnsi="Times New Roman"/>
          <w:sz w:val="24"/>
          <w:szCs w:val="24"/>
        </w:rPr>
        <w:t xml:space="preserve">2.4.3.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 мм и поручни. Зависимость уклона пандуса от высоты подъема рекомендуется принимать по таблице </w:t>
      </w:r>
      <w:hyperlink w:anchor="sub_20012">
        <w:r w:rsidRPr="00DB35BC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4</w:t>
        </w:r>
      </w:hyperlink>
      <w:r w:rsidRPr="00DB35BC">
        <w:rPr>
          <w:rFonts w:ascii="Times New Roman" w:hAnsi="Times New Roman"/>
          <w:sz w:val="24"/>
          <w:szCs w:val="24"/>
        </w:rPr>
        <w:t xml:space="preserve"> Приложения № 2 </w:t>
      </w:r>
      <w:r>
        <w:rPr>
          <w:rFonts w:ascii="Times New Roman" w:hAnsi="Times New Roman"/>
          <w:sz w:val="24"/>
          <w:szCs w:val="24"/>
        </w:rPr>
        <w:t>к настоящим Правилам. Уклон бордюрного пандуса следует, как правило, принимать 1:12.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246"/>
      <w:bookmarkEnd w:id="52"/>
      <w:r>
        <w:rPr>
          <w:rFonts w:ascii="Times New Roman" w:hAnsi="Times New Roman"/>
          <w:sz w:val="24"/>
          <w:szCs w:val="24"/>
        </w:rPr>
        <w:t>2.4.4. По обеим сторонам лестницы или пандуса рекомендуется предусматривать поручни на высоте 800 - 920 мм круглого или прямоугольного сечения, удобного для охвата рукой и отстоящего от стены на 40 мм. При ширине лестниц 2,5 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 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248"/>
      <w:bookmarkEnd w:id="53"/>
      <w:r>
        <w:rPr>
          <w:rFonts w:ascii="Times New Roman" w:hAnsi="Times New Roman"/>
          <w:sz w:val="24"/>
          <w:szCs w:val="24"/>
        </w:rPr>
        <w:t xml:space="preserve">2.4.5. В зонах сопряжения земляных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и с травяным покрытием) откосов с лестницами, пандусами, подпорными стенками, другими техническими инженерными сооружениями рекомендуется выполнять мероприятия согласно </w:t>
      </w:r>
      <w:hyperlink w:anchor="sub_10215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пункту 2.1.5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249"/>
      <w:bookmarkEnd w:id="54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225"/>
      <w:bookmarkEnd w:id="55"/>
      <w:r>
        <w:rPr>
          <w:rFonts w:ascii="Times New Roman" w:hAnsi="Times New Roman"/>
          <w:b/>
          <w:sz w:val="24"/>
          <w:szCs w:val="24"/>
        </w:rPr>
        <w:t>2.5. Ограждения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В целях благоустройства на территории Ка</w:t>
      </w:r>
      <w:r w:rsidR="000658F3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0658F3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 рекомендуется предусматривать применение различных видов </w:t>
      </w:r>
      <w:r>
        <w:rPr>
          <w:rFonts w:ascii="Times New Roman" w:hAnsi="Times New Roman"/>
          <w:sz w:val="24"/>
          <w:szCs w:val="24"/>
        </w:rPr>
        <w:lastRenderedPageBreak/>
        <w:t>ограждений, которые различаются: по назначению (декоративные, защитные, их сочетание), высоте (низкие - 0,3 - 1,0 м, средние - 1,1 - 2,0 м, высокие - более 2,0 м), виду материала (зеленые изгороди, металлические, из пластмассового профиля,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0251"/>
      <w:bookmarkEnd w:id="56"/>
      <w:r>
        <w:rPr>
          <w:rFonts w:ascii="Times New Roman" w:hAnsi="Times New Roman"/>
          <w:sz w:val="24"/>
          <w:szCs w:val="24"/>
        </w:rPr>
        <w:t>2.5.2.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Рекомендации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0252"/>
      <w:bookmarkEnd w:id="57"/>
      <w:r>
        <w:rPr>
          <w:rFonts w:ascii="Times New Roman" w:hAnsi="Times New Roman"/>
          <w:sz w:val="24"/>
          <w:szCs w:val="24"/>
        </w:rPr>
        <w:t xml:space="preserve">Проектирование ограждений рекомендуется производить в зависимости от их местоположения и назначения согласно ГОСТам, </w:t>
      </w:r>
      <w:hyperlink r:id="rId16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СНиП III-10-75</w:t>
        </w:r>
      </w:hyperlink>
      <w:r>
        <w:rPr>
          <w:rFonts w:ascii="Times New Roman" w:hAnsi="Times New Roman"/>
          <w:sz w:val="24"/>
          <w:szCs w:val="24"/>
        </w:rPr>
        <w:t xml:space="preserve"> "Благоустройство территорий", каталогам сертифицированных изделий, проектам индивидуального проектирования.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Ограждения следует проектировать только в случаях, когда они требуются по условиям эксплуатации и охраны предприятий, зданий и сооружений, охраняемых автостоянок, спортивных площадок, в декоративных целях для условного разделения элементов территории благоустройства, а также различных лестниц и пандусов.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Высота ограждений в селитебной зоне должна быть не более 2 метров.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253"/>
      <w:bookmarkEnd w:id="58"/>
      <w:r>
        <w:rPr>
          <w:rFonts w:ascii="Times New Roman" w:hAnsi="Times New Roman"/>
          <w:sz w:val="24"/>
          <w:szCs w:val="24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</w:t>
      </w:r>
    </w:p>
    <w:p w:rsidR="00171154" w:rsidRDefault="00153EBB" w:rsidP="000658F3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устройство функционально оправданных участков сплошного (глухого) ограждения (в местах интенсивного движения транспорта, размещения септиков, мусорных площадок и других).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границе с соседними земельными участками ограждения должны быть проветриваемыми на высоту не менее 0,5 м от уровня земли ограждения и высотой не более 2,0 м.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 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общественно-деловых зонах ограждения, как правило, не следует предусматривать вдоль фасадов зданий, расположенных на границах площадки. В этих случаях ограждение должно предусматриваться только в разрывах между зданиями.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территориях общественного, жилого, рекреационного назначения следует не допускать проектирование глухих и железобетонных ограждений. Рекомендуется применение декоративных металлических ограждений.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следует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 Во всех случаях запрещается предусматривать ограждения: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254"/>
      <w:bookmarkEnd w:id="59"/>
      <w:r>
        <w:rPr>
          <w:rFonts w:ascii="Times New Roman" w:hAnsi="Times New Roman"/>
          <w:sz w:val="24"/>
          <w:szCs w:val="24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территорий общего имущества многоквартирного дома, расположенных в жилой застройке;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территорий, резервируемых для последующего расширения предприятий;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зданий распределительных устройств и подстанций;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сооружений коммунального назначения (полей фильтрации, орошения и т.п.);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складов малоценного сырья и материалов;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жилых многоквартирных зданий;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магазинов, универмагов, торговых центров и других торговых предприятий;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столовых, кафе, ресторанов и других предприятий общественного питания;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предприятий бытового обслуживания населения;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поликлиник,  других лечебных учреждений, не имеющих стационаров;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 спортивных зданий (спортивных залов, крытых плавательных бассейнов и т.п.);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зданий управления;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клубов  и  других  зрелищных зданий.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256"/>
      <w:bookmarkEnd w:id="60"/>
      <w:r>
        <w:rPr>
          <w:rFonts w:ascii="Times New Roman" w:hAnsi="Times New Roman"/>
          <w:sz w:val="24"/>
          <w:szCs w:val="24"/>
        </w:rPr>
        <w:t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259"/>
      <w:bookmarkEnd w:id="61"/>
      <w:r>
        <w:rPr>
          <w:rFonts w:ascii="Times New Roman" w:hAnsi="Times New Roman"/>
          <w:sz w:val="24"/>
          <w:szCs w:val="24"/>
        </w:rPr>
        <w:t>2.5.7. Окраска заборов, газонных ограждений и ограждений тротуаров должна производиться не реже раза в 2 года.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2.5.8. Запрещается  производить расклейку афиш¸ агитационных и рекламных материалов, объявлений на  </w:t>
      </w:r>
      <w:r w:rsidR="00983A61" w:rsidRPr="00DB35BC">
        <w:rPr>
          <w:rFonts w:ascii="Times New Roman" w:hAnsi="Times New Roman"/>
          <w:sz w:val="24"/>
          <w:szCs w:val="24"/>
        </w:rPr>
        <w:t>зданиях,</w:t>
      </w:r>
      <w:r w:rsidR="00983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ограждениях, заборах, не предназначенных для этих целей.</w:t>
      </w:r>
    </w:p>
    <w:p w:rsidR="00171154" w:rsidRDefault="00153EBB" w:rsidP="000658F3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лица, в том числе индивидуальные предприниматели, юридические лица всех организационно – правовых форм обязаны 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заборов и ограждений земельных участков, принадлежащих им на праве собственности или ином вещном, обязательственном праве.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2" w:name="sub_1226"/>
      <w:bookmarkEnd w:id="62"/>
      <w:r>
        <w:rPr>
          <w:rFonts w:ascii="Times New Roman" w:hAnsi="Times New Roman"/>
          <w:b/>
          <w:sz w:val="24"/>
          <w:szCs w:val="24"/>
        </w:rPr>
        <w:t>2.6. Малые архитектурные формы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</w:t>
      </w:r>
      <w:r w:rsidR="000658F3">
        <w:rPr>
          <w:rFonts w:ascii="Times New Roman" w:hAnsi="Times New Roman"/>
          <w:sz w:val="24"/>
          <w:szCs w:val="24"/>
        </w:rPr>
        <w:t xml:space="preserve">е оборудование на территории Кавказского </w:t>
      </w:r>
      <w:r>
        <w:rPr>
          <w:rFonts w:ascii="Times New Roman" w:hAnsi="Times New Roman"/>
          <w:sz w:val="24"/>
          <w:szCs w:val="24"/>
        </w:rPr>
        <w:t>сельского поселения Ка</w:t>
      </w:r>
      <w:r w:rsidR="000658F3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 Малые архитектурные формы рекомендуется проектировать на основании индивидуальных проектных разработок.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0261"/>
      <w:bookmarkEnd w:id="63"/>
      <w:r>
        <w:rPr>
          <w:rFonts w:ascii="Times New Roman" w:hAnsi="Times New Roman"/>
          <w:sz w:val="24"/>
          <w:szCs w:val="24"/>
        </w:rPr>
        <w:t>2.6.2.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Ка</w:t>
      </w:r>
      <w:r w:rsidR="000658F3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0658F3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0658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Запрещается наносить надписи на  малые архитектурные формы, не предназначенные для этих целей.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4" w:name="sub_102620"/>
      <w:bookmarkEnd w:id="64"/>
      <w:r>
        <w:rPr>
          <w:rFonts w:ascii="Times New Roman" w:hAnsi="Times New Roman"/>
          <w:b/>
          <w:sz w:val="24"/>
          <w:szCs w:val="24"/>
        </w:rPr>
        <w:t>Устройства для оформления озеленения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>
        <w:rPr>
          <w:rFonts w:ascii="Times New Roman" w:hAnsi="Times New Roman"/>
          <w:sz w:val="24"/>
          <w:szCs w:val="24"/>
        </w:rPr>
        <w:t>перголы</w:t>
      </w:r>
      <w:proofErr w:type="spellEnd"/>
      <w:r>
        <w:rPr>
          <w:rFonts w:ascii="Times New Roman" w:hAnsi="Times New Roman"/>
          <w:sz w:val="24"/>
          <w:szCs w:val="24"/>
        </w:rPr>
        <w:t xml:space="preserve">, цветочницы, вазоны. </w:t>
      </w:r>
      <w:r w:rsidRPr="000658F3">
        <w:rPr>
          <w:rFonts w:ascii="Times New Roman" w:hAnsi="Times New Roman"/>
          <w:b/>
          <w:sz w:val="24"/>
          <w:szCs w:val="24"/>
        </w:rPr>
        <w:t>Трельяж и шпалера</w:t>
      </w:r>
      <w:r>
        <w:rPr>
          <w:rFonts w:ascii="Times New Roman" w:hAnsi="Times New Roman"/>
          <w:sz w:val="24"/>
          <w:szCs w:val="24"/>
        </w:rPr>
        <w:t xml:space="preserve">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0658F3">
        <w:rPr>
          <w:rFonts w:ascii="Times New Roman" w:hAnsi="Times New Roman"/>
          <w:b/>
          <w:sz w:val="24"/>
          <w:szCs w:val="24"/>
        </w:rPr>
        <w:t>Пергола</w:t>
      </w:r>
      <w:proofErr w:type="spellEnd"/>
      <w:r>
        <w:rPr>
          <w:rFonts w:ascii="Times New Roman" w:hAnsi="Times New Roman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</w:t>
      </w:r>
      <w:r w:rsidRPr="000658F3">
        <w:rPr>
          <w:rFonts w:ascii="Times New Roman" w:hAnsi="Times New Roman"/>
          <w:b/>
          <w:sz w:val="24"/>
          <w:szCs w:val="24"/>
        </w:rPr>
        <w:t>Цветочницы, вазоны</w:t>
      </w:r>
      <w:r>
        <w:rPr>
          <w:rFonts w:ascii="Times New Roman" w:hAnsi="Times New Roman"/>
          <w:sz w:val="24"/>
          <w:szCs w:val="24"/>
        </w:rPr>
        <w:t xml:space="preserve"> - небольшие емкости с растительным грунтом, в которые высаживаются цветочные растения.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0262"/>
      <w:bookmarkEnd w:id="65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6" w:name="sub_102630"/>
      <w:bookmarkEnd w:id="66"/>
      <w:r>
        <w:rPr>
          <w:rFonts w:ascii="Times New Roman" w:hAnsi="Times New Roman"/>
          <w:b/>
          <w:sz w:val="24"/>
          <w:szCs w:val="24"/>
        </w:rPr>
        <w:t>Водные устройства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К водным устройствам относятся фонтаны, питьевые фонтанчики. Водные устройства выполняют декоративно-эстетическую функцию, улучшают микроклимат, </w:t>
      </w:r>
      <w:r>
        <w:rPr>
          <w:rFonts w:ascii="Times New Roman" w:hAnsi="Times New Roman"/>
          <w:sz w:val="24"/>
          <w:szCs w:val="24"/>
        </w:rPr>
        <w:lastRenderedPageBreak/>
        <w:t>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sub_10263"/>
      <w:bookmarkEnd w:id="67"/>
      <w:r>
        <w:rPr>
          <w:rFonts w:ascii="Times New Roman" w:hAnsi="Times New Roman"/>
          <w:sz w:val="24"/>
          <w:szCs w:val="24"/>
        </w:rPr>
        <w:t>2.6.5.1. Фонтаны рекомендуется проектировать на основании индивидуальных проектных разработок.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sub_102631"/>
      <w:bookmarkEnd w:id="68"/>
      <w:r>
        <w:rPr>
          <w:rFonts w:ascii="Times New Roman" w:hAnsi="Times New Roman"/>
          <w:sz w:val="24"/>
          <w:szCs w:val="24"/>
        </w:rPr>
        <w:t>2.6.5.2.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 см для взрослых и не более 70 см для детей.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9" w:name="sub_102632"/>
      <w:bookmarkStart w:id="70" w:name="sub_102640"/>
      <w:bookmarkEnd w:id="69"/>
      <w:bookmarkEnd w:id="70"/>
      <w:r>
        <w:rPr>
          <w:rFonts w:ascii="Times New Roman" w:hAnsi="Times New Roman"/>
          <w:b/>
          <w:sz w:val="24"/>
          <w:szCs w:val="24"/>
        </w:rPr>
        <w:t xml:space="preserve">Мебель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2.6.6. К мебели муниципального образования Ка</w:t>
      </w:r>
      <w:r w:rsidR="00952F40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952F40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1" w:name="sub_10264"/>
      <w:bookmarkEnd w:id="71"/>
      <w:r>
        <w:rPr>
          <w:rFonts w:ascii="Times New Roman" w:hAnsi="Times New Roman"/>
          <w:sz w:val="24"/>
          <w:szCs w:val="24"/>
        </w:rPr>
        <w:t xml:space="preserve">2.6.6.1.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поверхностью земли. </w:t>
      </w:r>
    </w:p>
    <w:p w:rsidR="00171154" w:rsidRDefault="00153EBB" w:rsidP="00952F4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Высоту скамьи для отдыха взрослого человека от уровня покрытия до плоскости сидения рекомендуется принимать в пределах 420 - 480 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2" w:name="sub_102641"/>
      <w:bookmarkEnd w:id="72"/>
      <w:r>
        <w:rPr>
          <w:rFonts w:ascii="Times New Roman" w:hAnsi="Times New Roman"/>
          <w:sz w:val="24"/>
          <w:szCs w:val="24"/>
        </w:rPr>
        <w:t>2.6.6.2.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sub_102643"/>
      <w:bookmarkEnd w:id="73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4" w:name="sub_102650"/>
      <w:bookmarkEnd w:id="74"/>
      <w:r>
        <w:rPr>
          <w:rFonts w:ascii="Times New Roman" w:hAnsi="Times New Roman"/>
          <w:b/>
          <w:sz w:val="24"/>
          <w:szCs w:val="24"/>
        </w:rPr>
        <w:t>Уличное коммунально-бытовое оборудование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2.6.7. Уличное коммунально-бытовое оборудование Ка</w:t>
      </w:r>
      <w:r w:rsidR="00952F40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952F40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>
        <w:rPr>
          <w:rFonts w:ascii="Times New Roman" w:hAnsi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5" w:name="sub_10265"/>
      <w:bookmarkEnd w:id="75"/>
      <w:r>
        <w:rPr>
          <w:rFonts w:ascii="Times New Roman" w:hAnsi="Times New Roman"/>
          <w:sz w:val="24"/>
          <w:szCs w:val="24"/>
        </w:rPr>
        <w:t>2.6.7.1. Для сбора бытового мусора на улицах, объектах рекреации рекомендуется применять малогабаритные (малые) контейнеры (менее 0,5 куб. м) и (или) урны, устанавливая их у входов: в объекты торговли и общественного питания, другие учреждения общественного назначения.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6" w:name="sub_102651"/>
      <w:bookmarkEnd w:id="76"/>
      <w:r>
        <w:rPr>
          <w:rFonts w:ascii="Times New Roman" w:hAnsi="Times New Roman"/>
          <w:sz w:val="24"/>
          <w:szCs w:val="24"/>
        </w:rPr>
        <w:t>2.6.8. Запрещено наносить надписи на уличное коммунальное оборудование, не предназначенное для этих целей.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7" w:name="sub_102660"/>
      <w:bookmarkEnd w:id="77"/>
      <w:r>
        <w:rPr>
          <w:rFonts w:ascii="Times New Roman" w:hAnsi="Times New Roman"/>
          <w:b/>
          <w:sz w:val="24"/>
          <w:szCs w:val="24"/>
        </w:rPr>
        <w:t>Уличное техническое оборудование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8" w:name="sub_102661"/>
      <w:bookmarkStart w:id="79" w:name="sub_10266"/>
      <w:bookmarkEnd w:id="78"/>
      <w:bookmarkEnd w:id="79"/>
      <w:r>
        <w:rPr>
          <w:rFonts w:ascii="Times New Roman" w:hAnsi="Times New Roman"/>
          <w:sz w:val="24"/>
          <w:szCs w:val="24"/>
        </w:rPr>
        <w:t xml:space="preserve">2.6.9. К уличному техническому оборудованию относятся: почтовые ящики, торговые палатки, элементы инженерного оборудования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2.6.9.1. Установка уличного технического оборудования должна обеспечивать удобный подход к оборудованию и соответствовать </w:t>
      </w:r>
      <w:hyperlink r:id="rId17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разделу 3</w:t>
        </w:r>
      </w:hyperlink>
      <w:r>
        <w:rPr>
          <w:rFonts w:ascii="Times New Roman" w:hAnsi="Times New Roman"/>
          <w:sz w:val="24"/>
          <w:szCs w:val="24"/>
        </w:rPr>
        <w:t xml:space="preserve"> СНиП 35-01.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0" w:name="sub_10267"/>
      <w:r>
        <w:rPr>
          <w:rFonts w:ascii="Times New Roman" w:hAnsi="Times New Roman"/>
          <w:sz w:val="24"/>
          <w:szCs w:val="24"/>
        </w:rPr>
        <w:t>2.6.10.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</w:t>
      </w:r>
      <w:bookmarkEnd w:id="80"/>
      <w:r>
        <w:rPr>
          <w:rFonts w:ascii="Times New Roman" w:hAnsi="Times New Roman"/>
          <w:sz w:val="24"/>
          <w:szCs w:val="24"/>
        </w:rPr>
        <w:t>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2F40" w:rsidRDefault="00952F40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1" w:name="sub_1227"/>
      <w:bookmarkEnd w:id="81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2.7. Игровое и спортивное оборудование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2" w:name="sub_10271"/>
      <w:r>
        <w:rPr>
          <w:rFonts w:ascii="Times New Roman" w:hAnsi="Times New Roman"/>
          <w:sz w:val="24"/>
          <w:szCs w:val="24"/>
        </w:rPr>
        <w:t>2.7.1.</w:t>
      </w:r>
      <w:r w:rsidR="00952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Игровое и спортивное оборудование на территории Ка</w:t>
      </w:r>
      <w:r w:rsidR="00952F40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952F40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представлено игровыми, физкультурно-оздоровительными устройствами, сооружениями.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</w:t>
      </w:r>
      <w:bookmarkEnd w:id="82"/>
      <w:r w:rsidR="00952F40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Окраска спортивных сооружений должна производиться не реже раза в год.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3" w:name="sub_102720"/>
      <w:bookmarkEnd w:id="83"/>
      <w:r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sub_10272"/>
      <w:bookmarkEnd w:id="84"/>
      <w:r>
        <w:rPr>
          <w:rFonts w:ascii="Times New Roman" w:hAnsi="Times New Roman"/>
          <w:sz w:val="24"/>
          <w:szCs w:val="24"/>
        </w:rPr>
        <w:t>2.7.4. Рекомендуется предусматривать следующие требования к материалу игрового оборудования и условиям его обработки: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5" w:name="sub_10273"/>
      <w:bookmarkEnd w:id="85"/>
      <w:r>
        <w:rPr>
          <w:rFonts w:ascii="Times New Roman" w:hAnsi="Times New Roman"/>
          <w:sz w:val="24"/>
          <w:szCs w:val="24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1154" w:rsidRDefault="00153EBB" w:rsidP="00952F4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rFonts w:ascii="Times New Roman" w:hAnsi="Times New Roman"/>
          <w:sz w:val="24"/>
          <w:szCs w:val="24"/>
        </w:rPr>
        <w:t>металлопластик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(не травмирует, не ржавеет, морозоустойчив);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2.7.5. В требованиях к конструкциям игрового оборудования рекомендуется исключать острые углы, </w:t>
      </w:r>
      <w:proofErr w:type="spellStart"/>
      <w:r>
        <w:rPr>
          <w:rFonts w:ascii="Times New Roman" w:hAnsi="Times New Roman"/>
          <w:sz w:val="24"/>
          <w:szCs w:val="24"/>
        </w:rPr>
        <w:t>застревание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6" w:name="sub_10274"/>
      <w:bookmarkStart w:id="87" w:name="sub_10275"/>
      <w:bookmarkEnd w:id="86"/>
      <w:r>
        <w:rPr>
          <w:rFonts w:ascii="Times New Roman" w:hAnsi="Times New Roman"/>
          <w:sz w:val="24"/>
          <w:szCs w:val="24"/>
        </w:rPr>
        <w:t xml:space="preserve">2.7.6. При размещении игрового оборудования на детских игровых площадках рекомендуется соблюдать минимальные расстояния безопасности в соответствии </w:t>
      </w:r>
      <w:r w:rsidRPr="00DB35BC">
        <w:rPr>
          <w:rFonts w:ascii="Times New Roman" w:hAnsi="Times New Roman"/>
          <w:sz w:val="24"/>
          <w:szCs w:val="24"/>
        </w:rPr>
        <w:t xml:space="preserve">с </w:t>
      </w:r>
      <w:hyperlink w:anchor="sub_20015">
        <w:r w:rsidRPr="00DB35BC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таблицей 5</w:t>
        </w:r>
      </w:hyperlink>
      <w:bookmarkEnd w:id="87"/>
      <w:r w:rsidRPr="00DB35BC">
        <w:rPr>
          <w:rFonts w:ascii="Times New Roman" w:hAnsi="Times New Roman"/>
          <w:sz w:val="24"/>
          <w:szCs w:val="24"/>
        </w:rPr>
        <w:t xml:space="preserve"> Приложения № 2 к настоящим Правилам. В пределах указанных расстояний на участках территории площадки не допускается размещение других видов игрового оборудования</w:t>
      </w:r>
      <w:r>
        <w:rPr>
          <w:rFonts w:ascii="Times New Roman" w:hAnsi="Times New Roman"/>
          <w:sz w:val="24"/>
          <w:szCs w:val="24"/>
        </w:rPr>
        <w:t xml:space="preserve">, скамей, урн, и твердых видов покрытия, а также веток, стволов, корней деревьев. 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8" w:name="sub_102760"/>
      <w:bookmarkEnd w:id="88"/>
      <w:r>
        <w:rPr>
          <w:rFonts w:ascii="Times New Roman" w:hAnsi="Times New Roman"/>
          <w:b/>
          <w:sz w:val="24"/>
          <w:szCs w:val="24"/>
        </w:rPr>
        <w:t>Спортивное оборудование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sub_10276"/>
      <w:r>
        <w:rPr>
          <w:rFonts w:ascii="Times New Roman" w:hAnsi="Times New Roman"/>
          <w:sz w:val="24"/>
          <w:szCs w:val="24"/>
        </w:rPr>
        <w:t>2.7.7. Спортивное оборудование предназначено для всех возрастных групп населения, размещается на спортивных, физкультурных площадках,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 п</w:t>
      </w:r>
      <w:bookmarkEnd w:id="89"/>
      <w:r>
        <w:rPr>
          <w:rFonts w:ascii="Times New Roman" w:hAnsi="Times New Roman"/>
          <w:sz w:val="24"/>
          <w:szCs w:val="24"/>
        </w:rPr>
        <w:t>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0" w:name="sub_1228"/>
      <w:bookmarkEnd w:id="90"/>
      <w:r>
        <w:rPr>
          <w:rFonts w:ascii="Times New Roman" w:hAnsi="Times New Roman"/>
          <w:b/>
          <w:sz w:val="24"/>
          <w:szCs w:val="24"/>
        </w:rPr>
        <w:t>2.8. Освещение и осветительное оборудование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При проектировании функциональной группы осветитель</w:t>
      </w:r>
      <w:r w:rsidR="006F491F">
        <w:rPr>
          <w:rFonts w:ascii="Times New Roman" w:hAnsi="Times New Roman"/>
          <w:sz w:val="24"/>
          <w:szCs w:val="24"/>
        </w:rPr>
        <w:t>ных установок 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6F491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рекомендуется обеспечивать: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sub_10282"/>
      <w:bookmarkEnd w:id="91"/>
      <w:r>
        <w:rPr>
          <w:rFonts w:ascii="Times New Roman" w:hAnsi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(</w:t>
      </w:r>
      <w:hyperlink r:id="rId18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СНиП 23-05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надежность работы установок согласно </w:t>
      </w:r>
      <w:hyperlink r:id="rId19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Правилам</w:t>
        </w:r>
      </w:hyperlink>
      <w:r>
        <w:rPr>
          <w:rFonts w:ascii="Times New Roman" w:hAnsi="Times New Roman"/>
          <w:sz w:val="24"/>
          <w:szCs w:val="24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экономичность и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sub_102831"/>
      <w:bookmarkStart w:id="93" w:name="sub_10283"/>
      <w:bookmarkEnd w:id="92"/>
      <w:bookmarkEnd w:id="93"/>
      <w:r>
        <w:rPr>
          <w:rFonts w:ascii="Times New Roman" w:hAnsi="Times New Roman"/>
          <w:sz w:val="24"/>
          <w:szCs w:val="24"/>
        </w:rPr>
        <w:t xml:space="preserve">2.8.2. Функциональное освещение (ФО) осуществляется стационарными установками освещения дорожных покрытий и пространств в транспортных и пешеходных зонах.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2.8.2.1.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 как наиболее традиционные.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4" w:name="sub_102870"/>
      <w:bookmarkEnd w:id="94"/>
      <w:r>
        <w:rPr>
          <w:rFonts w:ascii="Times New Roman" w:hAnsi="Times New Roman"/>
          <w:b/>
          <w:sz w:val="24"/>
          <w:szCs w:val="24"/>
        </w:rPr>
        <w:t>Источники света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2.8.3. В стационарных установках ФО и АО рекомендуется применять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5" w:name="sub_10287"/>
      <w:bookmarkEnd w:id="95"/>
      <w:r>
        <w:rPr>
          <w:rFonts w:ascii="Times New Roman" w:hAnsi="Times New Roman"/>
          <w:sz w:val="24"/>
          <w:szCs w:val="24"/>
        </w:rPr>
        <w:t>2.8.4.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sub_10288"/>
      <w:bookmarkEnd w:id="96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7" w:name="sub_1229"/>
      <w:bookmarkEnd w:id="97"/>
      <w:r>
        <w:rPr>
          <w:rFonts w:ascii="Times New Roman" w:hAnsi="Times New Roman"/>
          <w:b/>
          <w:sz w:val="24"/>
          <w:szCs w:val="24"/>
        </w:rPr>
        <w:t>2.9. Средства наружной рекламы и информации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   </w:t>
      </w:r>
      <w:hyperlink r:id="rId20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ГОСТ Р 52044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sub_10291"/>
      <w:bookmarkEnd w:id="98"/>
      <w:r>
        <w:rPr>
          <w:rFonts w:ascii="Times New Roman" w:hAnsi="Times New Roman"/>
          <w:sz w:val="24"/>
          <w:szCs w:val="24"/>
        </w:rPr>
        <w:t>2.9.2. Размещение рекламных конструкций на территории Ка</w:t>
      </w:r>
      <w:r w:rsidR="006F491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6F491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района, установка и эксплуатация  рекламных конструкций без разрешения запрещена.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sub_12210"/>
      <w:r>
        <w:rPr>
          <w:rFonts w:ascii="Times New Roman" w:hAnsi="Times New Roman"/>
          <w:sz w:val="24"/>
          <w:szCs w:val="24"/>
        </w:rPr>
        <w:t>2.9.3.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Ка</w:t>
      </w:r>
      <w:r w:rsidR="006F491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6F491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 выносные конструкции (в том числе и </w:t>
      </w:r>
      <w:proofErr w:type="spellStart"/>
      <w:r>
        <w:rPr>
          <w:rFonts w:ascii="Times New Roman" w:hAnsi="Times New Roman"/>
          <w:sz w:val="24"/>
          <w:szCs w:val="24"/>
        </w:rPr>
        <w:t>штендеры</w:t>
      </w:r>
      <w:proofErr w:type="spellEnd"/>
      <w:r>
        <w:rPr>
          <w:rFonts w:ascii="Times New Roman" w:hAnsi="Times New Roman"/>
          <w:sz w:val="24"/>
          <w:szCs w:val="24"/>
        </w:rPr>
        <w:t>), содержащие рекламную и иную информацию или указывающие на местонахождение объекта.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 одну настенную вывеску на одном фасаде здания, строения и сооружения 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вывески должно соответствовать  параметрам занимаемого помещения. Вывеска размещается над входом либо над входом, между 1 и 2 этажами (если занимаемый этаж первый), либо над окнами соответствующего этажа, где расположено занимаемое помещение (если занимаемый этаж – не первый).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 информационного характера, не допускаются.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площадь всех вывесок на одном здании, строении, сооружении не может превышать: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от общей площади фасада здания, сооружения, в случае, если площадь такого фасада менее 50 кв.м.;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5-10% от общей площади фасада здания, сооружения, в случае, если площадь такого фасада составляет от 50 до 100 кв.м.;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3-5% от общей площади фасада здания, сооружения, в случае, если площадь такого фасада составляет  более 100 кв.м.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2.9.4. Окраска рекламных тумб, стендов для афиш и объявлений и иных стендов должна производиться не реже раза в год.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153EBB">
      <w:pPr>
        <w:pStyle w:val="afc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2.10. Не капитальные</w:t>
      </w:r>
      <w:bookmarkEnd w:id="99"/>
      <w:r>
        <w:rPr>
          <w:rFonts w:ascii="Times New Roman" w:hAnsi="Times New Roman"/>
          <w:b/>
          <w:sz w:val="24"/>
          <w:szCs w:val="24"/>
        </w:rPr>
        <w:t xml:space="preserve"> нестационарные сооружения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населенного пункта и условиям долговременной эксплуатации.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sub_102101"/>
      <w:bookmarkEnd w:id="100"/>
      <w:r>
        <w:rPr>
          <w:rFonts w:ascii="Times New Roman" w:hAnsi="Times New Roman"/>
          <w:sz w:val="24"/>
          <w:szCs w:val="24"/>
        </w:rPr>
        <w:t>2.10.2. Размещение некапитальных нестационарных соору</w:t>
      </w:r>
      <w:r w:rsidR="00F45DCA">
        <w:rPr>
          <w:rFonts w:ascii="Times New Roman" w:hAnsi="Times New Roman"/>
          <w:sz w:val="24"/>
          <w:szCs w:val="24"/>
        </w:rPr>
        <w:t>жений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5DCA">
        <w:rPr>
          <w:rFonts w:ascii="Times New Roman" w:hAnsi="Times New Roman"/>
          <w:sz w:val="24"/>
          <w:szCs w:val="24"/>
        </w:rPr>
        <w:t xml:space="preserve"> Кавказского</w:t>
      </w:r>
      <w:r>
        <w:rPr>
          <w:rFonts w:ascii="Times New Roman" w:hAnsi="Times New Roman"/>
          <w:sz w:val="24"/>
          <w:szCs w:val="24"/>
        </w:rPr>
        <w:t xml:space="preserve"> района,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sub_102102"/>
      <w:bookmarkEnd w:id="101"/>
      <w:r>
        <w:rPr>
          <w:rFonts w:ascii="Times New Roman" w:hAnsi="Times New Roman"/>
          <w:sz w:val="24"/>
          <w:szCs w:val="24"/>
        </w:rPr>
        <w:t>2.10.2.1. Не допускается размещение некапитальных нестационарных сооружений на площадках (детских, отдыха, спортивных, транспортных стоянок), в охранной зоне водопроводных и канализационных сетей, трубопроводов, 20 м - от окон жилых помещений, перед витринами торговых предприятий, 3 м - от ствола дерева.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2" w:name="sub_1021021"/>
      <w:bookmarkEnd w:id="102"/>
      <w:r>
        <w:rPr>
          <w:rFonts w:ascii="Times New Roman" w:hAnsi="Times New Roman"/>
          <w:sz w:val="24"/>
          <w:szCs w:val="24"/>
        </w:rPr>
        <w:t>2.10.3. Размещение остановочных павильонов рекомендуется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 размером 2,0 x 5,0 м и более. Расстояние от края проезжей части до ближайшей конструкции павильона рекомендуется устанавливать не менее 3,0 м, расстояние от боковых конструкций павильона до ствола деревьев - не менее 2,0 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в соответствии с ГОСТ и СНиП.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3" w:name="sub_102103"/>
      <w:bookmarkEnd w:id="103"/>
      <w:r>
        <w:rPr>
          <w:rFonts w:ascii="Times New Roman" w:hAnsi="Times New Roman"/>
          <w:sz w:val="24"/>
          <w:szCs w:val="24"/>
        </w:rPr>
        <w:t>2.10.4.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2.10.5. Запрещается  производить расклейку афиш¸ агитационных и рекламных материалов, объявлений на  остановочных павильонах, не предназначенных для этих целей.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2.10.6. Окраска киосков, павильонов, палаток, тележек, лотков, столиков, павильонов ожидания транспорта, указателей остановок транспорта и переходов, скамеек  должна производиться не реже раза в год.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sub_102104"/>
      <w:bookmarkEnd w:id="104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05" w:name="sub_12211"/>
      <w:bookmarkEnd w:id="105"/>
      <w:r>
        <w:rPr>
          <w:rFonts w:ascii="Times New Roman" w:hAnsi="Times New Roman"/>
          <w:b/>
          <w:sz w:val="24"/>
          <w:szCs w:val="24"/>
        </w:rPr>
        <w:t>2.11. Оформление и оборудование зданий и сооружений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2.11.1.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управлением архитектуры и </w:t>
      </w:r>
      <w:r>
        <w:rPr>
          <w:rFonts w:ascii="Times New Roman" w:hAnsi="Times New Roman"/>
          <w:sz w:val="24"/>
          <w:szCs w:val="24"/>
        </w:rPr>
        <w:lastRenderedPageBreak/>
        <w:t>градостроительства администрации муници</w:t>
      </w:r>
      <w:r w:rsidR="00F45DCA">
        <w:rPr>
          <w:rFonts w:ascii="Times New Roman" w:hAnsi="Times New Roman"/>
          <w:sz w:val="24"/>
          <w:szCs w:val="24"/>
        </w:rPr>
        <w:t>пального образования Кавказский</w:t>
      </w:r>
      <w:r>
        <w:rPr>
          <w:rFonts w:ascii="Times New Roman" w:hAnsi="Times New Roman"/>
          <w:sz w:val="24"/>
          <w:szCs w:val="24"/>
        </w:rPr>
        <w:t xml:space="preserve"> район и должно обеспечивать формиро</w:t>
      </w:r>
      <w:r w:rsidR="00F45DCA">
        <w:rPr>
          <w:rFonts w:ascii="Times New Roman" w:hAnsi="Times New Roman"/>
          <w:sz w:val="24"/>
          <w:szCs w:val="24"/>
        </w:rPr>
        <w:t>вание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45DCA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архитектурно-выразительного и эмоционально привлекательного пространства, а именно: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архитектурных решений соразмерно открытому пространству окружающей среды;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ансамблевой застройки;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>
        <w:rPr>
          <w:rFonts w:ascii="Times New Roman" w:hAnsi="Times New Roman"/>
          <w:sz w:val="24"/>
          <w:szCs w:val="24"/>
        </w:rPr>
        <w:t>отмосток</w:t>
      </w:r>
      <w:proofErr w:type="spellEnd"/>
      <w:r>
        <w:rPr>
          <w:rFonts w:ascii="Times New Roman" w:hAnsi="Times New Roman"/>
          <w:sz w:val="24"/>
          <w:szCs w:val="24"/>
        </w:rPr>
        <w:t>, домовых знаков;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технологических решений по вертикальному озеленению.</w:t>
      </w:r>
    </w:p>
    <w:p w:rsidR="00171154" w:rsidRDefault="00153EBB" w:rsidP="00F45DC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2.11.2.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>, домовых знаков, защитных сеток и т.п.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sub_1021111"/>
      <w:bookmarkEnd w:id="106"/>
      <w:r>
        <w:rPr>
          <w:rFonts w:ascii="Times New Roman" w:hAnsi="Times New Roman"/>
          <w:sz w:val="24"/>
          <w:szCs w:val="24"/>
        </w:rPr>
        <w:t>2.11.3.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стены: 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1013 - белая устрица,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1014 - слоновая кость,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1015 - светлая слоновая кость,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1047 - </w:t>
      </w:r>
      <w:proofErr w:type="spellStart"/>
      <w:r>
        <w:rPr>
          <w:rFonts w:ascii="Times New Roman" w:hAnsi="Times New Roman"/>
          <w:sz w:val="24"/>
          <w:szCs w:val="24"/>
        </w:rPr>
        <w:t>телегрей</w:t>
      </w:r>
      <w:proofErr w:type="spellEnd"/>
      <w:r>
        <w:rPr>
          <w:rFonts w:ascii="Times New Roman" w:hAnsi="Times New Roman"/>
          <w:sz w:val="24"/>
          <w:szCs w:val="24"/>
        </w:rPr>
        <w:t xml:space="preserve"> 4,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8000 - зелёно-коричневый,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8001 - охра коричневая,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8002 - сигнально-коричневый,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8003 - глиняный 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9003 - сигнальный белый, 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9002 - светло-серый,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9001 - кремово-белый,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7034 - жёлто-серый,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7033 - цементно-белый,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7032 - галечно-белый,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7001 - серебристо-серый,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7002 - оливково-серый,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7003 - серый мох,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7004 - сигнально-серый;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выступающие части фасада – белый;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цоколь: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7036 - платиново-серый,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7037 - пыльно-серый,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7038 - агатовый 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7039 - кварцевый 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7040 - серое окно,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7001 - серебристо-серый,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7002 - оливково-серый,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7003 - серый мох,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7004 - сигнальный 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7031 - сине-серый,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7032 - галечный 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7033 - цементно-серый,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7034 - жёлто-серый,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7035 - светло-серый;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кровля: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3005 - винно-красный,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3007 - тёмно-красный,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3009 - оксид красный,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7004 - сигнальный серый,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8004 - медно-коричневый,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8007 - палево-коричневый,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8000 - зелёно-коричневый,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8011 - орехово-коричневый,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8014 - сепия коричневая,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8028 - терракотовый.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оконные рамы: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9010 - белый,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8001 - охра коричневая,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8002 - сигнальный 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8003 - глиняный 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7047 - </w:t>
      </w:r>
      <w:proofErr w:type="spellStart"/>
      <w:r>
        <w:rPr>
          <w:rFonts w:ascii="Times New Roman" w:hAnsi="Times New Roman"/>
          <w:sz w:val="24"/>
          <w:szCs w:val="24"/>
        </w:rPr>
        <w:t>телегрей</w:t>
      </w:r>
      <w:proofErr w:type="spellEnd"/>
      <w:r>
        <w:rPr>
          <w:rFonts w:ascii="Times New Roman" w:hAnsi="Times New Roman"/>
          <w:sz w:val="24"/>
          <w:szCs w:val="24"/>
        </w:rPr>
        <w:t xml:space="preserve"> 4,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8007 - палево-коричневый,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8008 - оливково-коричневый;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тонирование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стекла: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9006 - бело-алюминиевый,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9018 - </w:t>
      </w:r>
      <w:proofErr w:type="spellStart"/>
      <w:r>
        <w:rPr>
          <w:rFonts w:ascii="Times New Roman" w:hAnsi="Times New Roman"/>
          <w:sz w:val="24"/>
          <w:szCs w:val="24"/>
        </w:rPr>
        <w:t>папирусно</w:t>
      </w:r>
      <w:proofErr w:type="spellEnd"/>
      <w:r>
        <w:rPr>
          <w:rFonts w:ascii="Times New Roman" w:hAnsi="Times New Roman"/>
          <w:sz w:val="24"/>
          <w:szCs w:val="24"/>
        </w:rPr>
        <w:t>-белый,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1035 - перламутрово-бежевый,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1036 - перламутрово-золотой;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водосточные трубы, желоба (под цвет кровли):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9010 - белый,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3005 - винно-красный,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3007 - тёмно-красный,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3009 - оксид красный,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8004 - медно-коричневый,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8007 - палево-коричневый,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8008 - оливково-коричневый,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8011 - орехово-коричневый.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6004 - сине-зелёный (фон),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5020 - океанская синь (фон),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9010 - белый (буквы, цифры, рамки).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1035 - перламутрово-бежевый,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1036 - перламутрово-золотой,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2013 - перламутрово-оранжевый,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3032 - перламутрово-рубиновый,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9010 - белый.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Колористика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урны, рамы, объявления: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6004 - сине-зелёный,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9005 - чёрный чугун,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1036 - перламутрово-золотой (детали).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sub_1021133"/>
      <w:bookmarkStart w:id="108" w:name="sub_1021122"/>
      <w:bookmarkEnd w:id="107"/>
      <w:bookmarkEnd w:id="108"/>
      <w:r>
        <w:rPr>
          <w:rFonts w:ascii="Times New Roman" w:hAnsi="Times New Roman"/>
          <w:sz w:val="24"/>
          <w:szCs w:val="24"/>
        </w:rPr>
        <w:t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 образования</w:t>
      </w:r>
      <w:r w:rsidR="00E32CC3">
        <w:rPr>
          <w:rFonts w:ascii="Times New Roman" w:hAnsi="Times New Roman"/>
          <w:sz w:val="24"/>
          <w:szCs w:val="24"/>
        </w:rPr>
        <w:t xml:space="preserve"> Кавказский</w:t>
      </w:r>
      <w:r>
        <w:rPr>
          <w:rFonts w:ascii="Times New Roman" w:hAnsi="Times New Roman"/>
          <w:sz w:val="24"/>
          <w:szCs w:val="24"/>
        </w:rPr>
        <w:t xml:space="preserve"> район.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2.11.4.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>
        <w:rPr>
          <w:rFonts w:ascii="Times New Roman" w:hAnsi="Times New Roman"/>
          <w:sz w:val="24"/>
          <w:szCs w:val="24"/>
        </w:rPr>
        <w:t>флагодержатели</w:t>
      </w:r>
      <w:proofErr w:type="spellEnd"/>
      <w:r>
        <w:rPr>
          <w:rFonts w:ascii="Times New Roman" w:hAnsi="Times New Roman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колодцев водопроводной сети, указатель сооружений подземного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2.11.5. 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с надежной гидроизоляцией. Уклон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зданий и сооружений рекомендуется принимать 0,8 - 1,2 м. В случае примыкания здания к пешеходным коммуникациям, роль </w:t>
      </w:r>
      <w:proofErr w:type="spellStart"/>
      <w:r>
        <w:rPr>
          <w:rFonts w:ascii="Times New Roman" w:hAnsi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sz w:val="24"/>
          <w:szCs w:val="24"/>
        </w:rPr>
        <w:t xml:space="preserve"> обычно выполняет тротуар с твердым видом покрытия.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9" w:name="sub_1021144"/>
      <w:bookmarkEnd w:id="109"/>
      <w:r>
        <w:rPr>
          <w:rFonts w:ascii="Times New Roman" w:hAnsi="Times New Roman"/>
          <w:sz w:val="24"/>
          <w:szCs w:val="24"/>
        </w:rPr>
        <w:t>2.11.6. При организации стока воды со скатных крыш через водосточные трубы рекомендуется: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sub_1021155"/>
      <w:bookmarkEnd w:id="110"/>
      <w:r>
        <w:rPr>
          <w:rFonts w:ascii="Times New Roman" w:hAnsi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высоты свободного падения воды из выходного отверстия трубы более 200 мм;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sub_102116"/>
      <w:r>
        <w:rPr>
          <w:rFonts w:ascii="Times New Roman" w:hAnsi="Times New Roman"/>
          <w:sz w:val="24"/>
          <w:szCs w:val="24"/>
        </w:rPr>
        <w:t>2.11.7.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</w:t>
      </w:r>
      <w:bookmarkStart w:id="112" w:name="sub_1021161"/>
      <w:bookmarkEnd w:id="111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2.11.7.1.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bookmarkEnd w:id="112"/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2.11.7.2. Возможно допускать использование части площадки при входных группах для временного </w:t>
      </w:r>
      <w:proofErr w:type="spellStart"/>
      <w:r>
        <w:rPr>
          <w:rFonts w:ascii="Times New Roman" w:hAnsi="Times New Roman"/>
          <w:sz w:val="24"/>
          <w:szCs w:val="24"/>
        </w:rPr>
        <w:t>паркирования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легкового транспорта.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sub_1021162"/>
      <w:bookmarkEnd w:id="113"/>
      <w:r>
        <w:rPr>
          <w:rFonts w:ascii="Times New Roman" w:hAnsi="Times New Roman"/>
          <w:sz w:val="24"/>
          <w:szCs w:val="24"/>
        </w:rPr>
        <w:t xml:space="preserve">2.11.7.3.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</w:t>
      </w:r>
      <w:r>
        <w:rPr>
          <w:rFonts w:ascii="Times New Roman" w:hAnsi="Times New Roman"/>
          <w:sz w:val="24"/>
          <w:szCs w:val="24"/>
        </w:rPr>
        <w:lastRenderedPageBreak/>
        <w:t>пандусы, крыльцо, озеленение) рекомендуется выносить на прилегающий тротуар не более чем на 0,5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sub_1021163"/>
      <w:bookmarkEnd w:id="114"/>
      <w:r>
        <w:rPr>
          <w:rFonts w:ascii="Times New Roman" w:hAnsi="Times New Roman"/>
          <w:sz w:val="24"/>
          <w:szCs w:val="24"/>
        </w:rPr>
        <w:t>2.11.8. Запрещается  производить расклейку афиш¸ агитационных и рекламных материалов, объявлений на  стенах зданий, сооружений, не предназначенных для этих целей.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2.11.8.1. Запрещается наносить надписи на стены зданий, сооружений, не предназначенные для этих целей.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2.11.9.Физические лица, в том числе индивидуальные предприниматели, юридические лица всех организационно – правовых форм обязаны: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надлежащее содержание принадлежащих им на праве собственности или ином вещном, обязательственном праве зданий, строений,  сооружений, земельных участков в установленных границах;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очистку и уборку (в том числе от афиш, рекламных и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строений и сооружений, а также заборов и ограждений земельных участков принадлежащих им на праве собственности или ином вещном или обязательственном праве.</w:t>
      </w:r>
    </w:p>
    <w:p w:rsidR="00171154" w:rsidRDefault="00153EBB" w:rsidP="00E32CC3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2.11.10. 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171154" w:rsidRPr="00DB35BC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Запрещается самовольное переустройство фасадов зданий и их конструктивных элементов (в том числе остекление балконов) без </w:t>
      </w:r>
      <w:r w:rsidRPr="00DB35BC">
        <w:rPr>
          <w:rFonts w:ascii="Times New Roman" w:hAnsi="Times New Roman"/>
          <w:sz w:val="24"/>
          <w:szCs w:val="24"/>
        </w:rPr>
        <w:t>согласования управления градостроительства и благоустройства администрации муници</w:t>
      </w:r>
      <w:r w:rsidR="00E32CC3" w:rsidRPr="00DB35BC">
        <w:rPr>
          <w:rFonts w:ascii="Times New Roman" w:hAnsi="Times New Roman"/>
          <w:sz w:val="24"/>
          <w:szCs w:val="24"/>
        </w:rPr>
        <w:t>пального образования Кавказский</w:t>
      </w:r>
      <w:r w:rsidRPr="00DB35BC">
        <w:rPr>
          <w:rFonts w:ascii="Times New Roman" w:hAnsi="Times New Roman"/>
          <w:sz w:val="24"/>
          <w:szCs w:val="24"/>
        </w:rPr>
        <w:t xml:space="preserve"> район,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2.11.11. Строительство, реконструкция, пристройка, ремонт и модернизация, снос и перемещение зданий, сооружений и элементов благоустройства, изменение внешнего вида фасада зданий и сооружений, проведение земляных работ, распо</w:t>
      </w:r>
      <w:r w:rsidR="00E32CC3">
        <w:rPr>
          <w:rFonts w:ascii="Times New Roman" w:hAnsi="Times New Roman"/>
          <w:sz w:val="24"/>
          <w:szCs w:val="24"/>
        </w:rPr>
        <w:t>ложенных в границах Кавказского 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района, должны быть согласованы с управлением государственной охраны объектов культурного наследия Краснодарского края.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15" w:name="sub_12212"/>
      <w:bookmarkEnd w:id="115"/>
      <w:r>
        <w:rPr>
          <w:rFonts w:ascii="Times New Roman" w:hAnsi="Times New Roman"/>
          <w:b/>
          <w:sz w:val="24"/>
          <w:szCs w:val="24"/>
        </w:rPr>
        <w:t>2.12. Площадки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E7600">
        <w:rPr>
          <w:rFonts w:ascii="Times New Roman" w:hAnsi="Times New Roman"/>
          <w:sz w:val="24"/>
          <w:szCs w:val="24"/>
        </w:rPr>
        <w:t>12.1.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E7600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Размещение площадок в границах охранных зон зарегистрированных памятников культурного наследия и зон,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6" w:name="sub_102121"/>
      <w:bookmarkEnd w:id="116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17" w:name="sub_10212200"/>
      <w:bookmarkEnd w:id="117"/>
      <w:r>
        <w:rPr>
          <w:rFonts w:ascii="Times New Roman" w:hAnsi="Times New Roman"/>
          <w:b/>
          <w:sz w:val="24"/>
          <w:szCs w:val="24"/>
        </w:rPr>
        <w:t>Детские площадки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sub_102123"/>
      <w:bookmarkStart w:id="119" w:name="sub_102122"/>
      <w:bookmarkEnd w:id="118"/>
      <w:bookmarkEnd w:id="119"/>
      <w:r>
        <w:rPr>
          <w:rFonts w:ascii="Times New Roman" w:hAnsi="Times New Roman"/>
          <w:sz w:val="24"/>
          <w:szCs w:val="24"/>
        </w:rPr>
        <w:t xml:space="preserve">2.12.2.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12 м; для занятий физкультурой, в зависимости от шумовых характеристик от 10 до 40 м; (наибольшие значения принимаются для хоккейных и футбольных площадок, наименьшие - для площадок для настольного тенниса).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2.12.4. Площадки для игр детей на территориях жилого назначения рекомендуется проектировать из расчета 0,7 кв. 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sub_102124"/>
      <w:bookmarkEnd w:id="120"/>
      <w:r>
        <w:rPr>
          <w:rFonts w:ascii="Times New Roman" w:hAnsi="Times New Roman"/>
          <w:sz w:val="24"/>
          <w:szCs w:val="24"/>
        </w:rPr>
        <w:lastRenderedPageBreak/>
        <w:t>2.12.4.1. Площадки детей дошкольного возраста могут иметь незначительные размеры (50 - 75 кв. 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кв.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sub_1021241"/>
      <w:bookmarkEnd w:id="121"/>
      <w:r>
        <w:rPr>
          <w:rFonts w:ascii="Times New Roman" w:hAnsi="Times New Roman"/>
          <w:sz w:val="24"/>
          <w:szCs w:val="24"/>
        </w:rPr>
        <w:t>2.12.4.2. Оптимальный размер игровых площадок рекомендуется устанавливать для детей дошкольного возраста - 70 - 150 кв. м, школьного возраста - 100 - 300 кв. м, комплексных игровых площадок - 900 - 1600 кв. м. При этом возможно объединение площадок дошкольного возраста с площадками отдыха взрослых (размер площадки - не менее 150 кв. 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sub_1021242"/>
      <w:bookmarkEnd w:id="122"/>
      <w:r>
        <w:rPr>
          <w:rFonts w:ascii="Times New Roman" w:hAnsi="Times New Roman"/>
          <w:sz w:val="24"/>
          <w:szCs w:val="24"/>
        </w:rPr>
        <w:t xml:space="preserve">2.12.5.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 м, </w:t>
      </w:r>
      <w:proofErr w:type="spellStart"/>
      <w:r>
        <w:rPr>
          <w:rFonts w:ascii="Times New Roman" w:hAnsi="Times New Roman"/>
          <w:sz w:val="24"/>
          <w:szCs w:val="24"/>
        </w:rPr>
        <w:t>отстойно</w:t>
      </w:r>
      <w:proofErr w:type="spellEnd"/>
      <w:r>
        <w:rPr>
          <w:rFonts w:ascii="Times New Roman" w:hAnsi="Times New Roman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sub_102125"/>
      <w:bookmarkEnd w:id="123"/>
      <w:r>
        <w:rPr>
          <w:rFonts w:ascii="Times New Roman" w:hAnsi="Times New Roman"/>
          <w:sz w:val="24"/>
          <w:szCs w:val="24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sub_102126"/>
      <w:bookmarkEnd w:id="124"/>
      <w:r>
        <w:rPr>
          <w:rFonts w:ascii="Times New Roman" w:hAnsi="Times New Roman"/>
          <w:sz w:val="24"/>
          <w:szCs w:val="24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sub_102127"/>
      <w:bookmarkEnd w:id="125"/>
      <w:r>
        <w:rPr>
          <w:rFonts w:ascii="Times New Roman" w:hAnsi="Times New Roman"/>
          <w:sz w:val="24"/>
          <w:szCs w:val="24"/>
        </w:rP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 согласно </w:t>
      </w:r>
      <w:hyperlink w:anchor="sub_10264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пункту 2.6.4.1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sub_1021271"/>
      <w:bookmarkEnd w:id="126"/>
      <w:r>
        <w:rPr>
          <w:rFonts w:ascii="Times New Roman" w:hAnsi="Times New Roman"/>
          <w:sz w:val="24"/>
          <w:szCs w:val="24"/>
        </w:rPr>
        <w:t>2.12.7.2.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 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sub_1021273"/>
      <w:bookmarkEnd w:id="127"/>
      <w:r>
        <w:rPr>
          <w:rFonts w:ascii="Times New Roman" w:hAnsi="Times New Roman"/>
          <w:sz w:val="24"/>
          <w:szCs w:val="24"/>
        </w:rPr>
        <w:t xml:space="preserve">2.12.7.3. Размещение игрового оборудования следует проектировать с учетом нормативных параметров безопасности, представленных </w:t>
      </w:r>
      <w:r w:rsidRPr="00DB35BC">
        <w:rPr>
          <w:rFonts w:ascii="Times New Roman" w:hAnsi="Times New Roman"/>
          <w:sz w:val="24"/>
          <w:szCs w:val="24"/>
        </w:rPr>
        <w:t xml:space="preserve">в </w:t>
      </w:r>
      <w:hyperlink w:anchor="sub_20014">
        <w:r w:rsidRPr="00DB35BC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таблице</w:t>
        </w:r>
      </w:hyperlink>
      <w:r w:rsidRPr="00DB35BC">
        <w:rPr>
          <w:rFonts w:ascii="Times New Roman" w:hAnsi="Times New Roman"/>
          <w:sz w:val="24"/>
          <w:szCs w:val="24"/>
        </w:rPr>
        <w:t xml:space="preserve"> 5 Приложение № 2 к настоящим Правилам. Площадки спортивно-игровых комплексов рекомендуется</w:t>
      </w:r>
      <w:r>
        <w:rPr>
          <w:rFonts w:ascii="Times New Roman" w:hAnsi="Times New Roman"/>
          <w:sz w:val="24"/>
          <w:szCs w:val="24"/>
        </w:rPr>
        <w:t xml:space="preserve"> оборудовать стендом с правилами поведения на площадке и пользования спортивно-игровым оборудованием.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sub_1021274"/>
      <w:bookmarkEnd w:id="128"/>
      <w:r>
        <w:rPr>
          <w:rFonts w:ascii="Times New Roman" w:hAnsi="Times New Roman"/>
          <w:sz w:val="24"/>
          <w:szCs w:val="24"/>
        </w:rPr>
        <w:t>2.12.7.4.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 м.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sub_1021275"/>
      <w:bookmarkEnd w:id="129"/>
    </w:p>
    <w:p w:rsidR="003F6B20" w:rsidRDefault="003F6B20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30" w:name="sub_1021280"/>
      <w:bookmarkEnd w:id="130"/>
    </w:p>
    <w:p w:rsidR="003F6B20" w:rsidRDefault="003F6B20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Площадки отдыха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на озелененных территориях жилой группы, в парках и лесопарках. 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</w:t>
      </w:r>
      <w:hyperlink r:id="rId2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СанПиН 2.2.1/2.1.1.1200</w:t>
        </w:r>
      </w:hyperlink>
      <w:r>
        <w:rPr>
          <w:rFonts w:ascii="Times New Roman" w:hAnsi="Times New Roman"/>
          <w:sz w:val="24"/>
          <w:szCs w:val="24"/>
        </w:rPr>
        <w:t>. Расстояние от окон жилых домов до границ площадок тихого отдыха следует устанавливать не менее 10 м, площадок шумных настольных игр - не менее 25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sub_102128"/>
      <w:bookmarkEnd w:id="131"/>
      <w:r>
        <w:rPr>
          <w:rFonts w:ascii="Times New Roman" w:hAnsi="Times New Roman"/>
          <w:sz w:val="24"/>
          <w:szCs w:val="24"/>
        </w:rPr>
        <w:t xml:space="preserve">2.12.9. Площадки отдыха на жилых территориях следует проектировать из расчета 0,1 - 0,2 кв. м на жителя. Оптимальный размер площадки 50 - 100 кв. м, минимальный размер площадки отдыха - не менее 15 - 20 кв. м. Допускается совмещение площадок тихого отдыха с детскими площадками согласно </w:t>
      </w:r>
      <w:hyperlink w:anchor="sub_102124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пункту 2.12.4.1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sub_102129"/>
      <w:bookmarkEnd w:id="132"/>
      <w:r>
        <w:rPr>
          <w:rFonts w:ascii="Times New Roman" w:hAnsi="Times New Roman"/>
          <w:sz w:val="24"/>
          <w:szCs w:val="24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sub_1021210"/>
      <w:bookmarkEnd w:id="133"/>
      <w:r>
        <w:rPr>
          <w:rFonts w:ascii="Times New Roman" w:hAnsi="Times New Roman"/>
          <w:sz w:val="24"/>
          <w:szCs w:val="24"/>
        </w:rPr>
        <w:t>2.12.10.1.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sub_10212101"/>
      <w:bookmarkEnd w:id="134"/>
      <w:r>
        <w:rPr>
          <w:rFonts w:ascii="Times New Roman" w:hAnsi="Times New Roman"/>
          <w:sz w:val="24"/>
          <w:szCs w:val="24"/>
        </w:rPr>
        <w:t xml:space="preserve">2.12.10.2. Рекомендуется применять </w:t>
      </w:r>
      <w:proofErr w:type="spellStart"/>
      <w:r>
        <w:rPr>
          <w:rFonts w:ascii="Times New Roman" w:hAnsi="Times New Roman"/>
          <w:sz w:val="24"/>
          <w:szCs w:val="24"/>
        </w:rPr>
        <w:t>периметральное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rPr>
          <w:rFonts w:ascii="Times New Roman" w:hAnsi="Times New Roman"/>
          <w:sz w:val="24"/>
          <w:szCs w:val="24"/>
        </w:rPr>
        <w:t>вытаптыванию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трав. Не допускается применение растений с ядовитыми плодами.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sub_10212102"/>
      <w:bookmarkEnd w:id="135"/>
      <w:r>
        <w:rPr>
          <w:rFonts w:ascii="Times New Roman" w:hAnsi="Times New Roman"/>
          <w:sz w:val="24"/>
          <w:szCs w:val="24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sub_10212103"/>
      <w:bookmarkEnd w:id="136"/>
      <w:r>
        <w:rPr>
          <w:rFonts w:ascii="Times New Roman" w:hAnsi="Times New Roman"/>
          <w:sz w:val="24"/>
          <w:szCs w:val="24"/>
        </w:rPr>
        <w:t>2.12.10.4. Минимальный размер площадки с установкой одного стола со скамьями для настольных игр рекомендуется устанавливать в пределах 12 - 15 кв. м.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sub_10212104"/>
      <w:bookmarkEnd w:id="137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38" w:name="sub_10212110"/>
      <w:bookmarkEnd w:id="138"/>
      <w:r>
        <w:rPr>
          <w:rFonts w:ascii="Times New Roman" w:hAnsi="Times New Roman"/>
          <w:b/>
          <w:sz w:val="24"/>
          <w:szCs w:val="24"/>
        </w:rPr>
        <w:t>Спортивные площадки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2.12.11.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hyperlink r:id="rId22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СанПиН 2.2.1/2.1.1.1200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sub_1021211"/>
      <w:bookmarkEnd w:id="139"/>
      <w:r>
        <w:rPr>
          <w:rFonts w:ascii="Times New Roman" w:hAnsi="Times New Roman"/>
          <w:sz w:val="24"/>
          <w:szCs w:val="24"/>
        </w:rPr>
        <w:t>2.12.12.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10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кв. м, школьного возраста (100 детей) - не менее 250 кв.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sub_1021212"/>
      <w:bookmarkEnd w:id="140"/>
      <w:r>
        <w:rPr>
          <w:rFonts w:ascii="Times New Roman" w:hAnsi="Times New Roman"/>
          <w:sz w:val="24"/>
          <w:szCs w:val="24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sub_1021213"/>
      <w:bookmarkEnd w:id="141"/>
      <w:r>
        <w:rPr>
          <w:rFonts w:ascii="Times New Roman" w:hAnsi="Times New Roman"/>
          <w:sz w:val="24"/>
          <w:szCs w:val="24"/>
        </w:rPr>
        <w:t xml:space="preserve">2.12.13.1. Озеленение рекомендуется размещать по периметру площадки, высаживая быстрорастущие деревья на расстоянии от края площадки не менее 2 м. Не рекомендуется применять деревья и кустарники, имеющие блестящие листья, дающие большое количество </w:t>
      </w:r>
      <w:r>
        <w:rPr>
          <w:rFonts w:ascii="Times New Roman" w:hAnsi="Times New Roman"/>
          <w:sz w:val="24"/>
          <w:szCs w:val="24"/>
        </w:rPr>
        <w:lastRenderedPageBreak/>
        <w:t>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sub_10212131"/>
      <w:bookmarkEnd w:id="142"/>
      <w:r>
        <w:rPr>
          <w:rFonts w:ascii="Times New Roman" w:hAnsi="Times New Roman"/>
          <w:sz w:val="24"/>
          <w:szCs w:val="24"/>
        </w:rPr>
        <w:t>2.12.13.2. Площадки рекомендуется оборудовать сетчатым ограждением высотой 2,5 - 3 м, а в местах примыкания спортивных площадок друг к другу - высотой не менее 1,2 м.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sub_10212132"/>
      <w:bookmarkEnd w:id="143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44" w:name="sub_10212140"/>
      <w:bookmarkEnd w:id="144"/>
      <w:r>
        <w:rPr>
          <w:rFonts w:ascii="Times New Roman" w:hAnsi="Times New Roman"/>
          <w:b/>
          <w:sz w:val="24"/>
          <w:szCs w:val="24"/>
        </w:rPr>
        <w:t>Площадки для установки мусоросборников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2.12.14. Площадк</w:t>
      </w:r>
      <w:r w:rsidR="001F0FB3">
        <w:rPr>
          <w:rFonts w:ascii="Times New Roman" w:hAnsi="Times New Roman"/>
          <w:sz w:val="24"/>
          <w:szCs w:val="24"/>
        </w:rPr>
        <w:t>и для установки мусоросборников</w:t>
      </w:r>
      <w:r>
        <w:rPr>
          <w:rFonts w:ascii="Times New Roman" w:hAnsi="Times New Roman"/>
          <w:sz w:val="24"/>
          <w:szCs w:val="24"/>
        </w:rPr>
        <w:t xml:space="preserve">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sub_1021214"/>
      <w:bookmarkEnd w:id="145"/>
      <w:r>
        <w:rPr>
          <w:rFonts w:ascii="Times New Roman" w:hAnsi="Times New Roman"/>
          <w:sz w:val="24"/>
          <w:szCs w:val="24"/>
        </w:rPr>
        <w:t xml:space="preserve">2.12.15. Площадки следует размещать удаленными от окон жилых зданий, границ участков детских учреждений, мест отдыха на расстояние не менее,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x 12 м).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sub_1021215"/>
      <w:bookmarkEnd w:id="146"/>
      <w:r>
        <w:rPr>
          <w:rFonts w:ascii="Times New Roman" w:hAnsi="Times New Roman"/>
          <w:sz w:val="24"/>
          <w:szCs w:val="24"/>
        </w:rPr>
        <w:t>2.12.16. Размер площадки на один контейнер рекомендуется принимать - 2 - 3 кв. м. Между контейнером и краем площадки размер прохода рекомендуется устанавливать не менее 1,0 м, между контейнерами - не менее 0,35 м. На территории жилого назначения площадки рекомендуется проектировать из расчета 0,03 кв. м на 1 жителя или 1 площадка на 6 - 8 подъездов жилых домов, имеющих мусоропроводы; если подъездов меньше - одну площадку при каждом доме.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7" w:name="sub_1021216"/>
      <w:bookmarkEnd w:id="147"/>
      <w:r>
        <w:rPr>
          <w:rFonts w:ascii="Times New Roman" w:hAnsi="Times New Roman"/>
          <w:sz w:val="24"/>
          <w:szCs w:val="24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8" w:name="sub_1021217"/>
      <w:bookmarkEnd w:id="148"/>
      <w:r>
        <w:rPr>
          <w:rFonts w:ascii="Times New Roman" w:hAnsi="Times New Roman"/>
          <w:sz w:val="24"/>
          <w:szCs w:val="24"/>
        </w:rPr>
        <w:t>2.12.17.1.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9" w:name="sub_10212171"/>
      <w:bookmarkEnd w:id="149"/>
      <w:r>
        <w:rPr>
          <w:rFonts w:ascii="Times New Roman" w:hAnsi="Times New Roman"/>
          <w:sz w:val="24"/>
          <w:szCs w:val="24"/>
        </w:rPr>
        <w:t>2.12.17.2.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0" w:name="sub_10212172"/>
      <w:bookmarkEnd w:id="150"/>
      <w:r>
        <w:rPr>
          <w:rFonts w:ascii="Times New Roman" w:hAnsi="Times New Roman"/>
          <w:sz w:val="24"/>
          <w:szCs w:val="24"/>
        </w:rPr>
        <w:t>2.12.17.3. Функционирование осветительного оборудования рекомендуется устанавливать в режиме освещения прилегающей территории с высотой опор - не менее 3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1" w:name="sub_10212173"/>
      <w:bookmarkEnd w:id="151"/>
      <w:r>
        <w:rPr>
          <w:rFonts w:ascii="Times New Roman" w:hAnsi="Times New Roman"/>
          <w:sz w:val="24"/>
          <w:szCs w:val="24"/>
        </w:rPr>
        <w:t xml:space="preserve">2.12.17.4. Озеленение рекомендуется производить деревьями с высокой степенью </w:t>
      </w:r>
      <w:proofErr w:type="spellStart"/>
      <w:r>
        <w:rPr>
          <w:rFonts w:ascii="Times New Roman" w:hAnsi="Times New Roman"/>
          <w:sz w:val="24"/>
          <w:szCs w:val="24"/>
        </w:rPr>
        <w:t>фитонцидности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 м. Допускается для визуальной изоляции площадок применение декоративных стенок, трельяжей или </w:t>
      </w:r>
      <w:proofErr w:type="spellStart"/>
      <w:r>
        <w:rPr>
          <w:rFonts w:ascii="Times New Roman" w:hAnsi="Times New Roman"/>
          <w:sz w:val="24"/>
          <w:szCs w:val="24"/>
        </w:rPr>
        <w:t>периметральной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живой изгороди в виде высоких кустарников без плодов и ягод.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2" w:name="sub_10212174"/>
      <w:bookmarkEnd w:id="152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53" w:name="sub_10212230"/>
      <w:bookmarkEnd w:id="153"/>
      <w:r>
        <w:rPr>
          <w:rFonts w:ascii="Times New Roman" w:hAnsi="Times New Roman"/>
          <w:b/>
          <w:sz w:val="24"/>
          <w:szCs w:val="24"/>
        </w:rPr>
        <w:t>Площадки автостоянок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1F0FB3">
        <w:rPr>
          <w:rFonts w:ascii="Times New Roman" w:hAnsi="Times New Roman"/>
          <w:sz w:val="24"/>
          <w:szCs w:val="24"/>
        </w:rPr>
        <w:t>2.18.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1F0FB3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рекомендуется предусматривать автостоянки кратковременного хранения автомобилей - уличных (в виде парковок на проезжей части, обозначенных разметкой), внеуличных (в виде "карманов" и отступов от проезжей части), </w:t>
      </w:r>
      <w:proofErr w:type="spellStart"/>
      <w:r>
        <w:rPr>
          <w:rFonts w:ascii="Times New Roman" w:hAnsi="Times New Roman"/>
          <w:sz w:val="24"/>
          <w:szCs w:val="24"/>
        </w:rPr>
        <w:t>приобъектных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4" w:name="sub_1021223"/>
      <w:bookmarkEnd w:id="154"/>
      <w:r>
        <w:rPr>
          <w:rFonts w:ascii="Times New Roman" w:hAnsi="Times New Roman"/>
          <w:sz w:val="24"/>
          <w:szCs w:val="24"/>
        </w:rPr>
        <w:t xml:space="preserve">2.12.19. Следует учитывать, что расстояние от границ автостоянок до окон жилых и общественных заданий, принимается в соответствии с </w:t>
      </w:r>
      <w:hyperlink r:id="rId23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СанПиН 2.2.1/2.1.1.1200</w:t>
        </w:r>
      </w:hyperlink>
      <w:r>
        <w:rPr>
          <w:rFonts w:ascii="Times New Roman" w:hAnsi="Times New Roman"/>
          <w:sz w:val="24"/>
          <w:szCs w:val="24"/>
        </w:rPr>
        <w:t xml:space="preserve">. На площадках </w:t>
      </w:r>
      <w:proofErr w:type="spellStart"/>
      <w:r>
        <w:rPr>
          <w:rFonts w:ascii="Times New Roman" w:hAnsi="Times New Roman"/>
          <w:sz w:val="24"/>
          <w:szCs w:val="24"/>
        </w:rPr>
        <w:t>приобъектных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автостоянок долю мест для автомобилей инвалидов рекомендуется </w:t>
      </w:r>
      <w:r>
        <w:rPr>
          <w:rFonts w:ascii="Times New Roman" w:hAnsi="Times New Roman"/>
          <w:sz w:val="24"/>
          <w:szCs w:val="24"/>
        </w:rPr>
        <w:lastRenderedPageBreak/>
        <w:t xml:space="preserve">проектировать согласно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24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СНиП 35-01</w:t>
        </w:r>
      </w:hyperlink>
      <w:r>
        <w:rPr>
          <w:rFonts w:ascii="Times New Roman" w:hAnsi="Times New Roman"/>
          <w:sz w:val="24"/>
          <w:szCs w:val="24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5" w:name="sub_1021224"/>
      <w:bookmarkStart w:id="156" w:name="sub_10212261"/>
      <w:bookmarkStart w:id="157" w:name="sub_1021226"/>
      <w:bookmarkEnd w:id="155"/>
      <w:bookmarkEnd w:id="156"/>
      <w:bookmarkEnd w:id="157"/>
      <w:r>
        <w:rPr>
          <w:rFonts w:ascii="Times New Roman" w:hAnsi="Times New Roman"/>
          <w:sz w:val="24"/>
          <w:szCs w:val="24"/>
        </w:rPr>
        <w:t>2.12.20.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2.12.21.Покрытие площадок рекомендуется проектировать аналогичным покрытию транспортных проездов.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8" w:name="sub_10212263"/>
      <w:r>
        <w:rPr>
          <w:rFonts w:ascii="Times New Roman" w:hAnsi="Times New Roman"/>
          <w:sz w:val="24"/>
          <w:szCs w:val="24"/>
        </w:rPr>
        <w:t>2.12.22. Разделительные элементы на площадках могут быть выполнены в виде разметки (белых полос</w:t>
      </w:r>
      <w:bookmarkEnd w:id="158"/>
      <w:r>
        <w:rPr>
          <w:rFonts w:ascii="Times New Roman" w:hAnsi="Times New Roman"/>
          <w:sz w:val="24"/>
          <w:szCs w:val="24"/>
        </w:rPr>
        <w:t>).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59" w:name="sub_12213"/>
      <w:bookmarkEnd w:id="159"/>
      <w:r>
        <w:rPr>
          <w:rFonts w:ascii="Times New Roman" w:hAnsi="Times New Roman"/>
          <w:b/>
          <w:sz w:val="24"/>
          <w:szCs w:val="24"/>
        </w:rPr>
        <w:t>2.13. Пешеходные коммуникации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2.13.1. Пешеходные коммуникации обеспечивают пешеходные связи и передви</w:t>
      </w:r>
      <w:r w:rsidR="00C725A8">
        <w:rPr>
          <w:rFonts w:ascii="Times New Roman" w:hAnsi="Times New Roman"/>
          <w:sz w:val="24"/>
          <w:szCs w:val="24"/>
        </w:rPr>
        <w:t>жения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25A8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0" w:name="sub_102131"/>
      <w:bookmarkEnd w:id="160"/>
      <w:r>
        <w:rPr>
          <w:rFonts w:ascii="Times New Roman" w:hAnsi="Times New Roman"/>
          <w:sz w:val="24"/>
          <w:szCs w:val="24"/>
        </w:rPr>
        <w:t>Все виды пешеходных связей, а также организация и благоустройство территории объектов, доступных для маломобильных групп населения, а также прилегающих к ним территорий, должны обеспечивать: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путей движения (в том числе эвакуационных);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При проектировании пешеходных коммуникаций продольный уклон рекомендуется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рекомендуется предусматривать не превышающими: продольный - 50 промилле, поперечный - 20 промилле. На пешеходных коммуникациях с уклонами 30 - 60 промилле рекомендуется не реже, чем через 100 м устраивать горизонтальные участки длиной не менее 5 м.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61" w:name="sub_102132"/>
      <w:bookmarkStart w:id="162" w:name="sub_1021340"/>
      <w:bookmarkEnd w:id="161"/>
      <w:bookmarkEnd w:id="162"/>
      <w:r>
        <w:rPr>
          <w:rFonts w:ascii="Times New Roman" w:hAnsi="Times New Roman"/>
          <w:b/>
          <w:sz w:val="24"/>
          <w:szCs w:val="24"/>
        </w:rPr>
        <w:t>Основные пешеходные коммуникации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3" w:name="sub_102134"/>
      <w:bookmarkEnd w:id="163"/>
      <w:r>
        <w:rPr>
          <w:rFonts w:ascii="Times New Roman" w:hAnsi="Times New Roman"/>
          <w:sz w:val="24"/>
          <w:szCs w:val="24"/>
        </w:rPr>
        <w:t>2.13.4. Трассировка основных пешеходных коммуникаций может осуществляться вдоль улиц и дорог (тротуары) или независимо от них. Трассировку пешеходных коммуникаций рекомендуется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4" w:name="sub_102135"/>
      <w:bookmarkEnd w:id="164"/>
      <w:r>
        <w:rPr>
          <w:rFonts w:ascii="Times New Roman" w:hAnsi="Times New Roman"/>
          <w:sz w:val="24"/>
          <w:szCs w:val="24"/>
        </w:rPr>
        <w:t>2.13.5. 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5" w:name="sub_102137"/>
      <w:bookmarkEnd w:id="165"/>
      <w:r>
        <w:rPr>
          <w:rFonts w:ascii="Times New Roman" w:hAnsi="Times New Roman"/>
          <w:sz w:val="24"/>
          <w:szCs w:val="24"/>
        </w:rPr>
        <w:lastRenderedPageBreak/>
        <w:t>2.13.6.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 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1,8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6" w:name="sub_102138"/>
      <w:bookmarkEnd w:id="166"/>
      <w:r>
        <w:rPr>
          <w:rFonts w:ascii="Times New Roman" w:hAnsi="Times New Roman"/>
          <w:sz w:val="24"/>
          <w:szCs w:val="24"/>
        </w:rPr>
        <w:t>2.13.7.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67" w:name="sub_1021310"/>
      <w:bookmarkStart w:id="168" w:name="sub_10213110"/>
      <w:bookmarkEnd w:id="167"/>
      <w:bookmarkEnd w:id="168"/>
      <w:r>
        <w:rPr>
          <w:rFonts w:ascii="Times New Roman" w:hAnsi="Times New Roman"/>
          <w:b/>
          <w:sz w:val="24"/>
          <w:szCs w:val="24"/>
        </w:rPr>
        <w:t>Второстепенные пешеходные коммуникации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2.13.8.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(парк, лесопарк). Ширина второстепенных пешеходных коммуникаций обычно принимается порядка 1,0 - 1,5 м.</w:t>
      </w:r>
    </w:p>
    <w:p w:rsidR="00171154" w:rsidRDefault="00153EBB" w:rsidP="00967E43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9" w:name="sub_1021311"/>
      <w:bookmarkEnd w:id="169"/>
      <w:r>
        <w:rPr>
          <w:rFonts w:ascii="Times New Roman" w:hAnsi="Times New Roman"/>
          <w:sz w:val="24"/>
          <w:szCs w:val="24"/>
        </w:rPr>
        <w:t>2.13.9.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0" w:name="sub_1021312"/>
      <w:bookmarkEnd w:id="170"/>
      <w:r>
        <w:rPr>
          <w:rFonts w:ascii="Times New Roman" w:hAnsi="Times New Roman"/>
          <w:sz w:val="24"/>
          <w:szCs w:val="24"/>
        </w:rPr>
        <w:t>2.13.9.1. На дорожках садов населенного пункта рекомендуется предусматривать твердые виды покрытия с элементами сопряжения. Рекомендуется мощение плиткой.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1" w:name="sub_10213121"/>
      <w:bookmarkEnd w:id="171"/>
      <w:r>
        <w:rPr>
          <w:rFonts w:ascii="Times New Roman" w:hAnsi="Times New Roman"/>
          <w:sz w:val="24"/>
          <w:szCs w:val="24"/>
        </w:rPr>
        <w:t>2.13.9.2. На дорожках крупных рекреационных объектов (парков, лесопарков) рекомендуется предусматривать различные виды мягкого или комбинированных покрытий, пешеходные тропы с естественным грунтовым покрытием.</w:t>
      </w:r>
    </w:p>
    <w:p w:rsidR="00171154" w:rsidRDefault="00171154">
      <w:pPr>
        <w:pStyle w:val="afc"/>
        <w:jc w:val="both"/>
        <w:rPr>
          <w:rFonts w:ascii="Times New Roman" w:hAnsi="Times New Roman"/>
          <w:sz w:val="24"/>
          <w:szCs w:val="24"/>
        </w:rPr>
      </w:pPr>
      <w:bookmarkStart w:id="172" w:name="sub_10213122"/>
      <w:bookmarkEnd w:id="172"/>
    </w:p>
    <w:p w:rsidR="00171154" w:rsidRDefault="00153EBB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Благоустройство на территориях общественного назначения</w:t>
      </w:r>
    </w:p>
    <w:p w:rsidR="00171154" w:rsidRDefault="0017115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bookmarkStart w:id="173" w:name="sub_1300"/>
      <w:bookmarkEnd w:id="173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74" w:name="sub_1331"/>
      <w:bookmarkEnd w:id="174"/>
      <w:r>
        <w:rPr>
          <w:rFonts w:ascii="Times New Roman" w:hAnsi="Times New Roman"/>
          <w:b/>
          <w:sz w:val="24"/>
          <w:szCs w:val="24"/>
        </w:rPr>
        <w:t>3.1. Общие положения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Объектами нормирования благоустро</w:t>
      </w:r>
      <w:r w:rsidR="00967E43">
        <w:rPr>
          <w:rFonts w:ascii="Times New Roman" w:hAnsi="Times New Roman"/>
          <w:sz w:val="24"/>
          <w:szCs w:val="24"/>
        </w:rPr>
        <w:t>йства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67E43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5" w:name="sub_10311"/>
      <w:bookmarkEnd w:id="175"/>
      <w:r>
        <w:rPr>
          <w:rFonts w:ascii="Times New Roman" w:hAnsi="Times New Roman"/>
          <w:sz w:val="24"/>
          <w:szCs w:val="24"/>
        </w:rPr>
        <w:t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6" w:name="sub_10312"/>
      <w:bookmarkEnd w:id="176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77" w:name="sub_1332"/>
      <w:bookmarkEnd w:id="177"/>
      <w:r>
        <w:rPr>
          <w:rFonts w:ascii="Times New Roman" w:hAnsi="Times New Roman"/>
          <w:b/>
          <w:sz w:val="24"/>
          <w:szCs w:val="24"/>
        </w:rPr>
        <w:t>3.2. Общественные пространства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8" w:name="sub_103211"/>
      <w:bookmarkStart w:id="179" w:name="sub_10321"/>
      <w:bookmarkEnd w:id="178"/>
      <w:bookmarkEnd w:id="179"/>
      <w:r>
        <w:rPr>
          <w:rFonts w:ascii="Times New Roman" w:hAnsi="Times New Roman"/>
          <w:sz w:val="24"/>
          <w:szCs w:val="24"/>
        </w:rPr>
        <w:t>3.2.1. Общест</w:t>
      </w:r>
      <w:r w:rsidR="00967E43">
        <w:rPr>
          <w:rFonts w:ascii="Times New Roman" w:hAnsi="Times New Roman"/>
          <w:sz w:val="24"/>
          <w:szCs w:val="24"/>
        </w:rPr>
        <w:t>венные пространства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67E43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3.2.1.1. Пешеходные коммуникации и пешеходные зоны обеспечивают пешеходные связи и передвижения по территории населенного пункта (</w:t>
      </w:r>
      <w:hyperlink w:anchor="sub_12213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пункты 2.13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w:anchor="sub_1772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7.2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w:anchor="sub_1773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7.3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3.2.1.2. Участки общественной застройки с активным режимом посещения - это учреждения торговли, культуры, искусства, образования; они могут быть организованы с выделением </w:t>
      </w:r>
      <w:proofErr w:type="spellStart"/>
      <w:r>
        <w:rPr>
          <w:rFonts w:ascii="Times New Roman" w:hAnsi="Times New Roman"/>
          <w:sz w:val="24"/>
          <w:szCs w:val="24"/>
        </w:rPr>
        <w:t>приобъектной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0" w:name="sub_103212"/>
      <w:bookmarkEnd w:id="180"/>
      <w:r>
        <w:rPr>
          <w:rFonts w:ascii="Times New Roman" w:hAnsi="Times New Roman"/>
          <w:sz w:val="24"/>
          <w:szCs w:val="24"/>
        </w:rPr>
        <w:t>3.2.1.3. Участки озеленения на территор</w:t>
      </w:r>
      <w:r w:rsidR="00C63D44">
        <w:rPr>
          <w:rFonts w:ascii="Times New Roman" w:hAnsi="Times New Roman"/>
          <w:sz w:val="24"/>
          <w:szCs w:val="24"/>
        </w:rPr>
        <w:t>ии общественных пространств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63D44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рекомендуется проектировать в виде цветников, </w:t>
      </w:r>
      <w:r>
        <w:rPr>
          <w:rFonts w:ascii="Times New Roman" w:hAnsi="Times New Roman"/>
          <w:sz w:val="24"/>
          <w:szCs w:val="24"/>
        </w:rPr>
        <w:lastRenderedPageBreak/>
        <w:t>газонов, одиночных, групповых, рядовых посадок, вертикальных, многоярусных, мобильных форм озеленения.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1" w:name="sub_103213"/>
      <w:bookmarkEnd w:id="181"/>
      <w:r>
        <w:rPr>
          <w:rFonts w:ascii="Times New Roman" w:hAnsi="Times New Roman"/>
          <w:sz w:val="24"/>
          <w:szCs w:val="24"/>
        </w:rPr>
        <w:t>3.2.2. Как правило, обязательный перечень элементов благоустройства на территории общественных пространств,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2" w:name="sub_10322"/>
      <w:bookmarkEnd w:id="182"/>
      <w:r>
        <w:rPr>
          <w:rFonts w:ascii="Times New Roman" w:hAnsi="Times New Roman"/>
          <w:sz w:val="24"/>
          <w:szCs w:val="24"/>
        </w:rPr>
        <w:t>3.2.2.1. Запрещается расклейка афиш, агитационных и рекламных материалов, объявлений на деревьях.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Благоустройство на территориях жилого назначения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3" w:name="sub_1400"/>
      <w:bookmarkEnd w:id="183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84" w:name="sub_1441"/>
      <w:bookmarkEnd w:id="184"/>
      <w:r>
        <w:rPr>
          <w:rFonts w:ascii="Times New Roman" w:hAnsi="Times New Roman"/>
          <w:b/>
          <w:sz w:val="24"/>
          <w:szCs w:val="24"/>
        </w:rPr>
        <w:t>4.1. Общие положения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жилые районы.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5" w:name="sub_10411"/>
      <w:bookmarkEnd w:id="185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86" w:name="sub_1442"/>
      <w:bookmarkEnd w:id="186"/>
      <w:r>
        <w:rPr>
          <w:rFonts w:ascii="Times New Roman" w:hAnsi="Times New Roman"/>
          <w:b/>
          <w:sz w:val="24"/>
          <w:szCs w:val="24"/>
        </w:rPr>
        <w:t>4.2. Общественные пространства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7" w:name="sub_10421"/>
      <w:bookmarkStart w:id="188" w:name="sub_10422"/>
      <w:bookmarkEnd w:id="187"/>
      <w:r>
        <w:rPr>
          <w:rFonts w:ascii="Times New Roman" w:hAnsi="Times New Roman"/>
          <w:sz w:val="24"/>
          <w:szCs w:val="24"/>
        </w:rPr>
        <w:t xml:space="preserve">4.2.2. Учреждения обслуживания жилых групп,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полиции) следует предусматривать устройство </w:t>
      </w:r>
      <w:proofErr w:type="spellStart"/>
      <w:r>
        <w:rPr>
          <w:rFonts w:ascii="Times New Roman" w:hAnsi="Times New Roman"/>
          <w:sz w:val="24"/>
          <w:szCs w:val="24"/>
        </w:rPr>
        <w:t>приобъектных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автостоянок</w:t>
      </w:r>
      <w:bookmarkStart w:id="189" w:name="sub_10423"/>
      <w:bookmarkEnd w:id="188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bookmarkEnd w:id="189"/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4.2.3.1. Возможно размещение средств наружной рекламы, некапитальных нестационарных сооружений.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0" w:name="sub_104232"/>
      <w:bookmarkEnd w:id="190"/>
      <w:r>
        <w:rPr>
          <w:rFonts w:ascii="Times New Roman" w:hAnsi="Times New Roman"/>
          <w:sz w:val="24"/>
          <w:szCs w:val="24"/>
        </w:rPr>
        <w:t>4.2.4. Озелененные территории общего пользования обычно формируются в виде единой системы озеленения жилых групп, 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спортивно-игровые), объекты рекреации (парки).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1" w:name="sub_10424"/>
      <w:bookmarkEnd w:id="191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92" w:name="sub_1443"/>
      <w:bookmarkEnd w:id="192"/>
      <w:r>
        <w:rPr>
          <w:rFonts w:ascii="Times New Roman" w:hAnsi="Times New Roman"/>
          <w:b/>
          <w:sz w:val="24"/>
          <w:szCs w:val="24"/>
        </w:rPr>
        <w:t>4.3. Участки жилой застройки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3" w:name="sub_10431"/>
      <w:bookmarkEnd w:id="193"/>
      <w:r>
        <w:rPr>
          <w:rFonts w:ascii="Times New Roman" w:hAnsi="Times New Roman"/>
          <w:sz w:val="24"/>
          <w:szCs w:val="24"/>
        </w:rPr>
        <w:t>4.3.2. 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4" w:name="sub_10432"/>
      <w:bookmarkEnd w:id="194"/>
      <w:r>
        <w:rPr>
          <w:rFonts w:ascii="Times New Roman" w:hAnsi="Times New Roman"/>
          <w:sz w:val="24"/>
          <w:szCs w:val="24"/>
        </w:rPr>
        <w:t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w:anchor="sub_12212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подраздел 2.12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Правил), элементы сопряжения поверхностей, оборудование площадок, озеленение, осветительное оборудование.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5" w:name="sub_10433"/>
      <w:bookmarkEnd w:id="195"/>
      <w:r>
        <w:rPr>
          <w:rFonts w:ascii="Times New Roman" w:hAnsi="Times New Roman"/>
          <w:sz w:val="24"/>
          <w:szCs w:val="24"/>
        </w:rPr>
        <w:lastRenderedPageBreak/>
        <w:t xml:space="preserve">4.3.3.1. Озеленение жилого участка рекомендуется формировать между </w:t>
      </w:r>
      <w:proofErr w:type="spellStart"/>
      <w:r>
        <w:rPr>
          <w:rFonts w:ascii="Times New Roman" w:hAnsi="Times New Roman"/>
          <w:sz w:val="24"/>
          <w:szCs w:val="24"/>
        </w:rPr>
        <w:t>отмосткой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6" w:name="sub_104331"/>
      <w:bookmarkEnd w:id="196"/>
      <w:r>
        <w:rPr>
          <w:rFonts w:ascii="Times New Roman" w:hAnsi="Times New Roman"/>
          <w:sz w:val="24"/>
          <w:szCs w:val="24"/>
        </w:rPr>
        <w:t>4.3.4.1.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7" w:name="sub_104341"/>
      <w:bookmarkEnd w:id="197"/>
      <w:r>
        <w:rPr>
          <w:rFonts w:ascii="Times New Roman" w:hAnsi="Times New Roman"/>
          <w:sz w:val="24"/>
          <w:szCs w:val="24"/>
        </w:rPr>
        <w:t>4.3.4.2.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 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8" w:name="sub_104343"/>
      <w:bookmarkEnd w:id="198"/>
      <w:r>
        <w:rPr>
          <w:rFonts w:ascii="Times New Roman" w:hAnsi="Times New Roman"/>
          <w:sz w:val="24"/>
          <w:szCs w:val="24"/>
        </w:rPr>
        <w:t xml:space="preserve">4.3.4.3.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типа "Ракушка"), рекомендуется выполнять замену морально и физически устаревших элементов благоустройства.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9" w:name="sub_104344"/>
      <w:bookmarkEnd w:id="199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00" w:name="sub_1444"/>
      <w:bookmarkEnd w:id="200"/>
      <w:r>
        <w:rPr>
          <w:rFonts w:ascii="Times New Roman" w:hAnsi="Times New Roman"/>
          <w:b/>
          <w:sz w:val="24"/>
          <w:szCs w:val="24"/>
        </w:rPr>
        <w:t>4.4. Участки детских садов и школ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>
        <w:rPr>
          <w:rFonts w:ascii="Times New Roman" w:hAnsi="Times New Roman"/>
          <w:sz w:val="24"/>
          <w:szCs w:val="24"/>
        </w:rPr>
        <w:t>спортядро</w:t>
      </w:r>
      <w:proofErr w:type="spellEnd"/>
      <w:r>
        <w:rPr>
          <w:rFonts w:ascii="Times New Roman" w:hAnsi="Times New Roman"/>
          <w:sz w:val="24"/>
          <w:szCs w:val="24"/>
        </w:rPr>
        <w:t>), озелененные и другие территории и сооружения.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1" w:name="sub_10441"/>
      <w:bookmarkEnd w:id="201"/>
      <w:r>
        <w:rPr>
          <w:rFonts w:ascii="Times New Roman" w:hAnsi="Times New Roman"/>
          <w:sz w:val="24"/>
          <w:szCs w:val="24"/>
        </w:rPr>
        <w:t>4.4.2. 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2" w:name="sub_10442"/>
      <w:bookmarkEnd w:id="202"/>
      <w:r>
        <w:rPr>
          <w:rFonts w:ascii="Times New Roman" w:hAnsi="Times New Roman"/>
          <w:sz w:val="24"/>
          <w:szCs w:val="24"/>
        </w:rPr>
        <w:t xml:space="preserve">4.4.2.1. В качестве твердых видов покрытий рекомендуется применение </w:t>
      </w:r>
      <w:proofErr w:type="spellStart"/>
      <w:r>
        <w:rPr>
          <w:rFonts w:ascii="Times New Roman" w:hAnsi="Times New Roman"/>
          <w:sz w:val="24"/>
          <w:szCs w:val="24"/>
        </w:rPr>
        <w:t>цементобетона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плиточного мощения.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3" w:name="sub_104421"/>
      <w:bookmarkEnd w:id="203"/>
      <w:r>
        <w:rPr>
          <w:rFonts w:ascii="Times New Roman" w:hAnsi="Times New Roman"/>
          <w:sz w:val="24"/>
          <w:szCs w:val="24"/>
        </w:rPr>
        <w:t>4.4.2.2.При озеленении территории детских садов и школ рекомендуется не допускать применение растений с ядовитыми плодами.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4" w:name="sub_104422"/>
      <w:bookmarkEnd w:id="204"/>
      <w:r>
        <w:rPr>
          <w:rFonts w:ascii="Times New Roman" w:hAnsi="Times New Roman"/>
          <w:sz w:val="24"/>
          <w:szCs w:val="24"/>
        </w:rPr>
        <w:t>4.4.3.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5" w:name="sub_10443"/>
      <w:bookmarkStart w:id="206" w:name="sub_10444"/>
      <w:bookmarkEnd w:id="205"/>
      <w:bookmarkEnd w:id="206"/>
      <w:r>
        <w:rPr>
          <w:rFonts w:ascii="Times New Roman" w:hAnsi="Times New Roman"/>
          <w:sz w:val="24"/>
          <w:szCs w:val="24"/>
        </w:rPr>
        <w:t>4.4.4.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2608C2" w:rsidRDefault="002608C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8C2" w:rsidRDefault="002608C2" w:rsidP="002608C2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 Участки придомовых территорий многоквартирных домов</w:t>
      </w:r>
    </w:p>
    <w:p w:rsidR="002608C2" w:rsidRPr="00DB35BC" w:rsidRDefault="002608C2" w:rsidP="0045711F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DB35BC">
        <w:rPr>
          <w:rFonts w:ascii="Times New Roman" w:hAnsi="Times New Roman"/>
          <w:sz w:val="24"/>
          <w:szCs w:val="24"/>
        </w:rPr>
        <w:t>Содержание придомовых территорий осуществляется в соответствии с Правилами и нормами технической эксплуатации жилищного фонда.</w:t>
      </w:r>
    </w:p>
    <w:p w:rsidR="002608C2" w:rsidRPr="00DB35BC" w:rsidRDefault="0045711F" w:rsidP="0045711F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DB35BC">
        <w:rPr>
          <w:rFonts w:ascii="Times New Roman" w:hAnsi="Times New Roman"/>
          <w:sz w:val="24"/>
          <w:szCs w:val="24"/>
        </w:rPr>
        <w:t xml:space="preserve">4.5.1. </w:t>
      </w:r>
      <w:r w:rsidR="002608C2" w:rsidRPr="00DB35BC">
        <w:rPr>
          <w:rFonts w:ascii="Times New Roman" w:hAnsi="Times New Roman"/>
          <w:sz w:val="24"/>
          <w:szCs w:val="24"/>
        </w:rPr>
        <w:t>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2608C2" w:rsidRPr="00DB35BC" w:rsidRDefault="0045711F" w:rsidP="0045711F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DB35BC">
        <w:rPr>
          <w:rFonts w:ascii="Times New Roman" w:hAnsi="Times New Roman"/>
          <w:sz w:val="24"/>
          <w:szCs w:val="24"/>
        </w:rPr>
        <w:t xml:space="preserve">4.5.2. </w:t>
      </w:r>
      <w:r w:rsidR="002608C2" w:rsidRPr="00DB35BC">
        <w:rPr>
          <w:rFonts w:ascii="Times New Roman" w:hAnsi="Times New Roman"/>
          <w:sz w:val="24"/>
          <w:szCs w:val="24"/>
        </w:rPr>
        <w:t xml:space="preserve">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</w:t>
      </w:r>
      <w:r w:rsidR="002608C2" w:rsidRPr="00DB35BC">
        <w:rPr>
          <w:rFonts w:ascii="Times New Roman" w:hAnsi="Times New Roman"/>
          <w:sz w:val="24"/>
          <w:szCs w:val="24"/>
        </w:rPr>
        <w:lastRenderedPageBreak/>
        <w:t>уборочной и специальной техники. Хранение  грузового автотранспорта, в том числе частного, допускается только в гаражах, на автостоянках или автобазах.</w:t>
      </w:r>
    </w:p>
    <w:p w:rsidR="002608C2" w:rsidRPr="00DB35BC" w:rsidRDefault="0045711F" w:rsidP="0045711F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DB35BC">
        <w:rPr>
          <w:rFonts w:ascii="Times New Roman" w:hAnsi="Times New Roman"/>
          <w:sz w:val="24"/>
          <w:szCs w:val="24"/>
        </w:rPr>
        <w:t xml:space="preserve">4.5.3. </w:t>
      </w:r>
      <w:r w:rsidR="002608C2" w:rsidRPr="00DB35BC">
        <w:rPr>
          <w:rFonts w:ascii="Times New Roman" w:hAnsi="Times New Roman"/>
          <w:sz w:val="24"/>
          <w:szCs w:val="24"/>
        </w:rPr>
        <w:t>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2608C2" w:rsidRPr="002608C2" w:rsidRDefault="00C22770" w:rsidP="00C2277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DB35BC">
        <w:rPr>
          <w:rFonts w:ascii="Times New Roman" w:hAnsi="Times New Roman"/>
          <w:sz w:val="24"/>
          <w:szCs w:val="24"/>
        </w:rPr>
        <w:t xml:space="preserve">4.5.4. </w:t>
      </w:r>
      <w:r w:rsidR="002608C2" w:rsidRPr="00DB35BC">
        <w:rPr>
          <w:rFonts w:ascii="Times New Roman" w:hAnsi="Times New Roman"/>
          <w:sz w:val="24"/>
          <w:szCs w:val="24"/>
        </w:rPr>
        <w:t>Организаторы парковки обязаны соблюдать санитарные нормы</w:t>
      </w:r>
      <w:r w:rsidR="002608C2" w:rsidRPr="002608C2">
        <w:rPr>
          <w:rFonts w:ascii="Times New Roman" w:hAnsi="Times New Roman"/>
          <w:sz w:val="24"/>
          <w:szCs w:val="24"/>
        </w:rPr>
        <w:t xml:space="preserve"> и правила 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2608C2" w:rsidRPr="002608C2" w:rsidRDefault="00C22770" w:rsidP="00C2277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4.5.5. </w:t>
      </w:r>
      <w:r w:rsidR="002608C2" w:rsidRPr="002608C2">
        <w:rPr>
          <w:rFonts w:ascii="Times New Roman" w:hAnsi="Times New Roman"/>
          <w:sz w:val="24"/>
          <w:szCs w:val="24"/>
        </w:rPr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2608C2" w:rsidRPr="002608C2" w:rsidRDefault="00C22770" w:rsidP="00C2277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4.5.6. </w:t>
      </w:r>
      <w:r w:rsidR="002608C2" w:rsidRPr="002608C2">
        <w:rPr>
          <w:rFonts w:ascii="Times New Roman" w:hAnsi="Times New Roman"/>
          <w:sz w:val="24"/>
          <w:szCs w:val="24"/>
        </w:rPr>
        <w:t>Парковки автотранспорта и автотранспорт не должны:</w:t>
      </w:r>
    </w:p>
    <w:p w:rsidR="002608C2" w:rsidRPr="002608C2" w:rsidRDefault="00C22770" w:rsidP="00C2277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08C2" w:rsidRPr="002608C2">
        <w:rPr>
          <w:rFonts w:ascii="Times New Roman" w:hAnsi="Times New Roman"/>
          <w:sz w:val="24"/>
          <w:szCs w:val="24"/>
        </w:rPr>
        <w:t xml:space="preserve">размещаться на детских и спортивных площадках, в местах отдыха, </w:t>
      </w:r>
      <w:r w:rsidR="002608C2" w:rsidRPr="002608C2">
        <w:rPr>
          <w:rFonts w:ascii="Times New Roman" w:hAnsi="Times New Roman"/>
          <w:sz w:val="24"/>
          <w:szCs w:val="24"/>
        </w:rPr>
        <w:br/>
        <w:t>на газонах;</w:t>
      </w:r>
    </w:p>
    <w:p w:rsidR="002608C2" w:rsidRPr="002608C2" w:rsidRDefault="00C22770" w:rsidP="00C2277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08C2" w:rsidRPr="002608C2">
        <w:rPr>
          <w:rFonts w:ascii="Times New Roman" w:hAnsi="Times New Roman"/>
          <w:sz w:val="24"/>
          <w:szCs w:val="24"/>
        </w:rPr>
        <w:t xml:space="preserve">препятствовать пешеходному движению, проезду автотранспорта </w:t>
      </w:r>
      <w:r w:rsidR="002608C2" w:rsidRPr="002608C2">
        <w:rPr>
          <w:rFonts w:ascii="Times New Roman" w:hAnsi="Times New Roman"/>
          <w:sz w:val="24"/>
          <w:szCs w:val="24"/>
        </w:rPr>
        <w:br/>
        <w:t>и специальных машин (пожарных, машин скорой помощи, аварийных, уборочных и др.).</w:t>
      </w:r>
    </w:p>
    <w:p w:rsidR="002608C2" w:rsidRPr="002608C2" w:rsidRDefault="00C22770" w:rsidP="00C22770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4.5.7. </w:t>
      </w:r>
      <w:r w:rsidR="002608C2" w:rsidRPr="002608C2">
        <w:rPr>
          <w:rFonts w:ascii="Times New Roman" w:hAnsi="Times New Roman"/>
          <w:sz w:val="24"/>
          <w:szCs w:val="24"/>
        </w:rPr>
        <w:t>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 дома, подъезда, квартир) на домах.</w:t>
      </w:r>
    </w:p>
    <w:p w:rsidR="002608C2" w:rsidRDefault="002608C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2608C2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07" w:name="sub_1445"/>
      <w:bookmarkEnd w:id="207"/>
      <w:r>
        <w:rPr>
          <w:rFonts w:ascii="Times New Roman" w:hAnsi="Times New Roman"/>
          <w:b/>
          <w:sz w:val="24"/>
          <w:szCs w:val="24"/>
        </w:rPr>
        <w:t>4.6</w:t>
      </w:r>
      <w:r w:rsidR="00153EBB">
        <w:rPr>
          <w:rFonts w:ascii="Times New Roman" w:hAnsi="Times New Roman"/>
          <w:b/>
          <w:sz w:val="24"/>
          <w:szCs w:val="24"/>
        </w:rPr>
        <w:t>. Участки длительного и кратковременного хранения автотранспортных средств</w:t>
      </w:r>
    </w:p>
    <w:p w:rsidR="00171154" w:rsidRDefault="0039450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53EBB">
        <w:rPr>
          <w:rFonts w:ascii="Times New Roman" w:hAnsi="Times New Roman"/>
          <w:sz w:val="24"/>
          <w:szCs w:val="24"/>
        </w:rPr>
        <w:t xml:space="preserve">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</w:t>
      </w:r>
      <w:hyperlink r:id="rId25">
        <w:r w:rsidR="00153EBB"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подраздела</w:t>
        </w:r>
      </w:hyperlink>
      <w:r w:rsidR="00153EBB">
        <w:rPr>
          <w:rFonts w:ascii="Times New Roman" w:hAnsi="Times New Roman"/>
          <w:sz w:val="24"/>
          <w:szCs w:val="24"/>
        </w:rPr>
        <w:t xml:space="preserve"> </w:t>
      </w:r>
      <w:r w:rsidR="00FA00FA">
        <w:rPr>
          <w:rFonts w:ascii="Times New Roman" w:hAnsi="Times New Roman"/>
          <w:sz w:val="24"/>
          <w:szCs w:val="24"/>
        </w:rPr>
        <w:t>«</w:t>
      </w:r>
      <w:r w:rsidR="00153EBB">
        <w:rPr>
          <w:rFonts w:ascii="Times New Roman" w:hAnsi="Times New Roman"/>
          <w:sz w:val="24"/>
          <w:szCs w:val="24"/>
        </w:rPr>
        <w:t>3.5. З</w:t>
      </w:r>
      <w:r>
        <w:rPr>
          <w:rFonts w:ascii="Times New Roman" w:hAnsi="Times New Roman"/>
          <w:sz w:val="24"/>
          <w:szCs w:val="24"/>
        </w:rPr>
        <w:t>оны транспортной инфраструктуры</w:t>
      </w:r>
      <w:r w:rsidR="00FA00FA">
        <w:rPr>
          <w:rFonts w:ascii="Times New Roman" w:hAnsi="Times New Roman"/>
          <w:sz w:val="24"/>
          <w:szCs w:val="24"/>
        </w:rPr>
        <w:t>»</w:t>
      </w:r>
      <w:r w:rsidR="00153EBB">
        <w:rPr>
          <w:rFonts w:ascii="Times New Roman" w:hAnsi="Times New Roman"/>
          <w:sz w:val="24"/>
          <w:szCs w:val="24"/>
        </w:rPr>
        <w:t xml:space="preserve"> нормативов градостроительного проектирования Краснодарского края, утвержденных </w:t>
      </w:r>
      <w:hyperlink r:id="rId26">
        <w:r w:rsidR="00153EBB"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постановлением</w:t>
        </w:r>
      </w:hyperlink>
      <w:r w:rsidR="00153EBB">
        <w:rPr>
          <w:rFonts w:ascii="Times New Roman" w:hAnsi="Times New Roman"/>
          <w:sz w:val="24"/>
          <w:szCs w:val="24"/>
        </w:rPr>
        <w:t xml:space="preserve"> Законодательного собрания Краснодарского края от 24 июня 2009 года №1381-П.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рекомендуется изолировать от остальной территории полосой зеленых насаждений шириной не менее 1 м. Въезды и выезды, как правило, должны иметь закругления бортов тротуаров и газонов радиусом не менее 8 м.</w:t>
      </w:r>
    </w:p>
    <w:p w:rsidR="00171154" w:rsidRDefault="0039450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53EBB">
        <w:rPr>
          <w:rFonts w:ascii="Times New Roman" w:hAnsi="Times New Roman"/>
          <w:sz w:val="24"/>
          <w:szCs w:val="24"/>
        </w:rPr>
        <w:t>.2. Как правило,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171154" w:rsidRDefault="0039450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8" w:name="sub_10452"/>
      <w:bookmarkEnd w:id="208"/>
      <w:r>
        <w:rPr>
          <w:rFonts w:ascii="Times New Roman" w:hAnsi="Times New Roman"/>
          <w:sz w:val="24"/>
          <w:szCs w:val="24"/>
        </w:rPr>
        <w:t>4.6</w:t>
      </w:r>
      <w:r w:rsidR="00153EBB">
        <w:rPr>
          <w:rFonts w:ascii="Times New Roman" w:hAnsi="Times New Roman"/>
          <w:sz w:val="24"/>
          <w:szCs w:val="24"/>
        </w:rPr>
        <w:t>.3.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Гаражные сооружения или отсеки рекомендуется предусматривать унифицированными, с элементами озеленения и размещением ограждений.</w:t>
      </w:r>
    </w:p>
    <w:p w:rsidR="00171154" w:rsidRDefault="0039450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53EBB">
        <w:rPr>
          <w:rFonts w:ascii="Times New Roman" w:hAnsi="Times New Roman"/>
          <w:sz w:val="24"/>
          <w:szCs w:val="24"/>
        </w:rPr>
        <w:t>.4. Все транспортные средства должны выезжать на территорию поселения чистыми и технически исправными.</w:t>
      </w:r>
    </w:p>
    <w:p w:rsidR="00171154" w:rsidRDefault="00153EBB" w:rsidP="0039450B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171154" w:rsidRDefault="0039450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53EBB">
        <w:rPr>
          <w:rFonts w:ascii="Times New Roman" w:hAnsi="Times New Roman"/>
          <w:sz w:val="24"/>
          <w:szCs w:val="24"/>
        </w:rPr>
        <w:t>.5. При наличии в ГИБДД информации о дорожно-транспортных происшествиях (далее по тексту –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данная информация должна в обязательном порядке передават</w:t>
      </w:r>
      <w:r>
        <w:rPr>
          <w:rFonts w:ascii="Times New Roman" w:hAnsi="Times New Roman"/>
          <w:sz w:val="24"/>
          <w:szCs w:val="24"/>
        </w:rPr>
        <w:t>ься в администрацию Кавказского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в </w:t>
      </w:r>
      <w:r w:rsidR="00153EBB">
        <w:rPr>
          <w:rFonts w:ascii="Times New Roman" w:hAnsi="Times New Roman"/>
          <w:sz w:val="24"/>
          <w:szCs w:val="24"/>
        </w:rPr>
        <w:lastRenderedPageBreak/>
        <w:t>течение суток с момента совершения ДТП для принятия соответствующих мер к восстановлению имущества за счет средств виновного в ДТП.</w:t>
      </w:r>
    </w:p>
    <w:p w:rsidR="00171154" w:rsidRDefault="0039450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53EBB">
        <w:rPr>
          <w:rFonts w:ascii="Times New Roman" w:hAnsi="Times New Roman"/>
          <w:sz w:val="24"/>
          <w:szCs w:val="24"/>
        </w:rPr>
        <w:t>.6. Организации и индивидуальные предприниматели обязаны: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выпускать на линию транспортные средства на территории сельского поселения в исправном состоянии, в чистом виде, с отре</w:t>
      </w:r>
      <w:r w:rsidR="0039450B">
        <w:rPr>
          <w:rFonts w:ascii="Times New Roman" w:hAnsi="Times New Roman"/>
          <w:sz w:val="24"/>
          <w:szCs w:val="24"/>
        </w:rPr>
        <w:t>гулированной топливной системой;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места стоянки и хранения грузовых автомобилей, разукомплектованных транспортных средств юридических и физических лиц, не имеющих оборудованных гаражей и мест для стоянки и хранения транспорта, определяются администрацией сельского поселения.</w:t>
      </w:r>
    </w:p>
    <w:p w:rsidR="00171154" w:rsidRDefault="0039450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53EBB">
        <w:rPr>
          <w:rFonts w:ascii="Times New Roman" w:hAnsi="Times New Roman"/>
          <w:sz w:val="24"/>
          <w:szCs w:val="24"/>
        </w:rPr>
        <w:t>.7. На территории поселения запрещается:</w:t>
      </w:r>
    </w:p>
    <w:p w:rsidR="00171154" w:rsidRDefault="0039450B" w:rsidP="0039450B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153EBB">
        <w:rPr>
          <w:rFonts w:ascii="Times New Roman" w:hAnsi="Times New Roman"/>
          <w:sz w:val="24"/>
          <w:szCs w:val="24"/>
        </w:rPr>
        <w:t>ойка транспортных средств, слив бензина и масла, за исключением специально отведенных для этих целей мест;</w:t>
      </w:r>
    </w:p>
    <w:p w:rsidR="00171154" w:rsidRDefault="0039450B" w:rsidP="0039450B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153EBB">
        <w:rPr>
          <w:rFonts w:ascii="Times New Roman" w:hAnsi="Times New Roman"/>
          <w:sz w:val="24"/>
          <w:szCs w:val="24"/>
        </w:rPr>
        <w:t>азмещение транспортных средств на детских и спортивных площадках, газонах и тротуарах, участках с зелеными насаждениями;</w:t>
      </w:r>
    </w:p>
    <w:p w:rsidR="00171154" w:rsidRDefault="0039450B" w:rsidP="0039450B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53EBB">
        <w:rPr>
          <w:rFonts w:ascii="Times New Roman" w:hAnsi="Times New Roman"/>
          <w:sz w:val="24"/>
          <w:szCs w:val="24"/>
        </w:rPr>
        <w:t>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 (за исключением случаев перевозки горячих асфальтобетонных смесей). Транспортные организации, а также иные организации, водители которых допустили эти нарушения, а также владельцы частного транспорта должны принять меры по уборке мусора.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153EBB">
        <w:rPr>
          <w:rFonts w:ascii="Times New Roman" w:hAnsi="Times New Roman"/>
          <w:sz w:val="24"/>
          <w:szCs w:val="24"/>
        </w:rPr>
        <w:t>аезд на тротуарное покрытие (кроме случаев, предусмотренных Правилами дорожного движения), тротуарную плитку или бордюрный к</w:t>
      </w:r>
      <w:r>
        <w:rPr>
          <w:rFonts w:ascii="Times New Roman" w:hAnsi="Times New Roman"/>
          <w:sz w:val="24"/>
          <w:szCs w:val="24"/>
        </w:rPr>
        <w:t>амень, клумбы, цветники, газоны;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153EBB">
        <w:rPr>
          <w:rFonts w:ascii="Times New Roman" w:hAnsi="Times New Roman"/>
          <w:sz w:val="24"/>
          <w:szCs w:val="24"/>
        </w:rPr>
        <w:t>вижение загрязненных автобусов, автомобиле</w:t>
      </w:r>
      <w:r>
        <w:rPr>
          <w:rFonts w:ascii="Times New Roman" w:hAnsi="Times New Roman"/>
          <w:sz w:val="24"/>
          <w:szCs w:val="24"/>
        </w:rPr>
        <w:t>й и других транспортных средств;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53EBB">
        <w:rPr>
          <w:rFonts w:ascii="Times New Roman" w:hAnsi="Times New Roman"/>
          <w:sz w:val="24"/>
          <w:szCs w:val="24"/>
        </w:rPr>
        <w:t xml:space="preserve">ерегон гусеничного транспорта своим ходом по всем дорогам с асфальтобетонным покрытием, перевозка негабаритных грузов по всем дорогам сельского поселения без автомобиля сопровождения со </w:t>
      </w:r>
      <w:proofErr w:type="spellStart"/>
      <w:r w:rsidR="00153EBB">
        <w:rPr>
          <w:rFonts w:ascii="Times New Roman" w:hAnsi="Times New Roman"/>
          <w:sz w:val="24"/>
          <w:szCs w:val="24"/>
        </w:rPr>
        <w:t>спецсигналом</w:t>
      </w:r>
      <w:proofErr w:type="spellEnd"/>
      <w:r w:rsidR="00153EBB">
        <w:rPr>
          <w:rFonts w:ascii="Times New Roman" w:hAnsi="Times New Roman"/>
          <w:sz w:val="24"/>
          <w:szCs w:val="24"/>
        </w:rPr>
        <w:t xml:space="preserve"> в установленные временные сроки и без специального р</w:t>
      </w:r>
      <w:r>
        <w:rPr>
          <w:rFonts w:ascii="Times New Roman" w:hAnsi="Times New Roman"/>
          <w:sz w:val="24"/>
          <w:szCs w:val="24"/>
        </w:rPr>
        <w:t>азрешения администрации и ГИБДД;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53EBB">
        <w:rPr>
          <w:rFonts w:ascii="Times New Roman" w:hAnsi="Times New Roman"/>
          <w:sz w:val="24"/>
          <w:szCs w:val="24"/>
        </w:rPr>
        <w:t>остановка на ночь и хранение грузовых автомобилей, спецтехники, тракторов, а также брошенной, разукомплектованной и неисправной техники на муниципальной территории в</w:t>
      </w:r>
      <w:r>
        <w:rPr>
          <w:rFonts w:ascii="Times New Roman" w:hAnsi="Times New Roman"/>
          <w:sz w:val="24"/>
          <w:szCs w:val="24"/>
        </w:rPr>
        <w:t>не установленных для этого мест;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153EBB">
        <w:rPr>
          <w:rFonts w:ascii="Times New Roman" w:hAnsi="Times New Roman"/>
          <w:sz w:val="24"/>
          <w:szCs w:val="24"/>
        </w:rPr>
        <w:t>тоянка автомототранспортных средств с работающими двигателями п</w:t>
      </w:r>
      <w:r>
        <w:rPr>
          <w:rFonts w:ascii="Times New Roman" w:hAnsi="Times New Roman"/>
          <w:sz w:val="24"/>
          <w:szCs w:val="24"/>
        </w:rPr>
        <w:t>родолжительностью более 5 минут;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153EBB">
        <w:rPr>
          <w:rFonts w:ascii="Times New Roman" w:hAnsi="Times New Roman"/>
          <w:sz w:val="24"/>
          <w:szCs w:val="24"/>
        </w:rPr>
        <w:t>ойка, чистка транспортных средств на территории сельского поселения, за исключе</w:t>
      </w:r>
      <w:r>
        <w:rPr>
          <w:rFonts w:ascii="Times New Roman" w:hAnsi="Times New Roman"/>
          <w:sz w:val="24"/>
          <w:szCs w:val="24"/>
        </w:rPr>
        <w:t>нием специально отведенных мест;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53EBB">
        <w:rPr>
          <w:rFonts w:ascii="Times New Roman" w:hAnsi="Times New Roman"/>
          <w:sz w:val="24"/>
          <w:szCs w:val="24"/>
        </w:rPr>
        <w:t>ыгрузка мусора, отходов и всякого грунта вне о</w:t>
      </w:r>
      <w:r>
        <w:rPr>
          <w:rFonts w:ascii="Times New Roman" w:hAnsi="Times New Roman"/>
          <w:sz w:val="24"/>
          <w:szCs w:val="24"/>
        </w:rPr>
        <w:t>тведенных для этих целей местах;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153EBB">
        <w:rPr>
          <w:rFonts w:ascii="Times New Roman" w:hAnsi="Times New Roman"/>
          <w:sz w:val="24"/>
          <w:szCs w:val="24"/>
        </w:rPr>
        <w:t xml:space="preserve">тоянка (хранение) разукомплектованных транспортных средств на территории, прилегающей к домам жилищного фонда, стоянка транспортных средств на участках с зелеными насаждениями, стоянка на проезжей части дворовых территорий, препятствующая механизированной </w:t>
      </w:r>
      <w:r>
        <w:rPr>
          <w:rFonts w:ascii="Times New Roman" w:hAnsi="Times New Roman"/>
          <w:sz w:val="24"/>
          <w:szCs w:val="24"/>
        </w:rPr>
        <w:t>уборке и вывозу бытовых отходов;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Брошенный разукомплектованный автотранспорт, при наличии собственника, подлежит утилизации силами владельца. В противном случае, данная автотранспортная техника подлежит вывозу специализированной организацией.</w:t>
      </w:r>
    </w:p>
    <w:p w:rsidR="00AC1E85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1E85">
        <w:rPr>
          <w:rFonts w:ascii="Times New Roman" w:hAnsi="Times New Roman"/>
          <w:sz w:val="24"/>
          <w:szCs w:val="24"/>
        </w:rPr>
        <w:t>стоянка большегрузных транспортных средств независимо от места их расположения, кроме специал</w:t>
      </w:r>
      <w:r>
        <w:rPr>
          <w:rFonts w:ascii="Times New Roman" w:hAnsi="Times New Roman"/>
          <w:sz w:val="24"/>
          <w:szCs w:val="24"/>
        </w:rPr>
        <w:t>ьно отведенных мест для стоянки.</w:t>
      </w:r>
      <w:r w:rsidR="00AC1E85">
        <w:rPr>
          <w:rFonts w:ascii="Times New Roman" w:hAnsi="Times New Roman"/>
          <w:sz w:val="24"/>
          <w:szCs w:val="24"/>
        </w:rPr>
        <w:t xml:space="preserve"> </w:t>
      </w:r>
    </w:p>
    <w:p w:rsidR="00AC1E85" w:rsidRDefault="00AC1E8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для стоянки и размещения транспортных средств проезжей части улиц, проездов, тротуаров и других территорий, препятствующее механизированной уборке территории.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1E85" w:rsidRPr="00AC1E85">
        <w:rPr>
          <w:rFonts w:ascii="Times New Roman" w:hAnsi="Times New Roman"/>
          <w:sz w:val="24"/>
          <w:szCs w:val="24"/>
        </w:rPr>
        <w:t>производство работ по ремонту транспортных средств,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</w:t>
      </w:r>
      <w:r>
        <w:rPr>
          <w:rFonts w:ascii="Times New Roman" w:hAnsi="Times New Roman"/>
          <w:sz w:val="24"/>
          <w:szCs w:val="24"/>
        </w:rPr>
        <w:t>;</w:t>
      </w:r>
    </w:p>
    <w:p w:rsidR="00171154" w:rsidRDefault="00FA00FA" w:rsidP="00FA00F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53EBB">
        <w:rPr>
          <w:rFonts w:ascii="Times New Roman" w:hAnsi="Times New Roman"/>
          <w:sz w:val="24"/>
          <w:szCs w:val="24"/>
        </w:rPr>
        <w:t>ъезд в дворовые территории грузового автомобильного транспорта полной массой более 3,5 тонн, кроме заказанного населением, спецтранспорта коммунально-быто</w:t>
      </w:r>
      <w:r>
        <w:rPr>
          <w:rFonts w:ascii="Times New Roman" w:hAnsi="Times New Roman"/>
          <w:sz w:val="24"/>
          <w:szCs w:val="24"/>
        </w:rPr>
        <w:t>вых, пожарных и аварийных служб;</w:t>
      </w:r>
    </w:p>
    <w:p w:rsidR="00171154" w:rsidRDefault="00FA00FA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</w:t>
      </w:r>
      <w:r w:rsidR="00153EBB">
        <w:rPr>
          <w:rFonts w:ascii="Times New Roman" w:hAnsi="Times New Roman"/>
          <w:sz w:val="24"/>
          <w:szCs w:val="24"/>
        </w:rPr>
        <w:t>.8. Запрещается осуществлять движение своим ходом через мосты и дороги с твердым покрытием машин и механизмов на гусеничном ходу. Перемещение гусеничной техники разрешается на специальных автомобильных платформах либо по специально проложенному настилу.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9" w:name="sub_10454"/>
      <w:bookmarkStart w:id="210" w:name="sub_10451"/>
      <w:bookmarkEnd w:id="209"/>
      <w:bookmarkEnd w:id="210"/>
      <w:r>
        <w:rPr>
          <w:rFonts w:ascii="Times New Roman" w:hAnsi="Times New Roman"/>
          <w:sz w:val="24"/>
          <w:szCs w:val="24"/>
        </w:rPr>
        <w:t xml:space="preserve"> </w:t>
      </w:r>
    </w:p>
    <w:p w:rsidR="00171154" w:rsidRDefault="00153EBB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Благоустройство на территориях рекреационного назначения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1" w:name="sub_1500"/>
      <w:bookmarkEnd w:id="211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12" w:name="sub_1551"/>
      <w:bookmarkEnd w:id="212"/>
      <w:r>
        <w:rPr>
          <w:rFonts w:ascii="Times New Roman" w:hAnsi="Times New Roman"/>
          <w:b/>
          <w:sz w:val="24"/>
          <w:szCs w:val="24"/>
        </w:rPr>
        <w:t>5.1. Общие положения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 и включают парк,  иные объекты, используемые в рекреационных целях и формирующие систему о</w:t>
      </w:r>
      <w:r w:rsidR="00FA00FA">
        <w:rPr>
          <w:rFonts w:ascii="Times New Roman" w:hAnsi="Times New Roman"/>
          <w:sz w:val="24"/>
          <w:szCs w:val="24"/>
        </w:rPr>
        <w:t>ткрытых пространств Кавказского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</w:t>
      </w:r>
      <w:hyperlink r:id="rId27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подраздела</w:t>
        </w:r>
      </w:hyperlink>
      <w:r>
        <w:rPr>
          <w:rFonts w:ascii="Times New Roman" w:hAnsi="Times New Roman"/>
          <w:sz w:val="24"/>
          <w:szCs w:val="24"/>
        </w:rPr>
        <w:t xml:space="preserve"> "2.4. Зоны рекреационного назначения" нормативов градостроительного проектирования Краснодарского края, утвержденных </w:t>
      </w:r>
      <w:hyperlink r:id="rId28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Законодательного собрания Краснодарского края от 24 июня 2009 года № 1381-П.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3" w:name="sub_10511"/>
      <w:bookmarkEnd w:id="213"/>
      <w:r>
        <w:rPr>
          <w:rFonts w:ascii="Times New Roman" w:hAnsi="Times New Roman"/>
          <w:sz w:val="24"/>
          <w:szCs w:val="24"/>
        </w:rPr>
        <w:t>Рекреационные территории также формируются на землях общего пользования (парки и другие озелененные территории общего пользования).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Благоустройство памятников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sub_10512"/>
      <w:bookmarkEnd w:id="214"/>
      <w:r>
        <w:rPr>
          <w:rFonts w:ascii="Times New Roman" w:hAnsi="Times New Roman"/>
          <w:sz w:val="24"/>
          <w:szCs w:val="24"/>
        </w:rPr>
        <w:t xml:space="preserve">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>
        <w:rPr>
          <w:rFonts w:ascii="Times New Roman" w:hAnsi="Times New Roman"/>
          <w:sz w:val="24"/>
          <w:szCs w:val="24"/>
        </w:rPr>
        <w:t>ненарушение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природного, естественного характера ландшафта; для малых объектов рекреации (парки)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5" w:name="sub_10513"/>
      <w:bookmarkEnd w:id="215"/>
      <w:r>
        <w:rPr>
          <w:rFonts w:ascii="Times New Roman" w:hAnsi="Times New Roman"/>
          <w:sz w:val="24"/>
          <w:szCs w:val="24"/>
        </w:rPr>
        <w:t>5.1.4. При реконструкции объектов рекреации рекомендуется предусматривать: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6" w:name="sub_10514"/>
      <w:bookmarkStart w:id="217" w:name="sub_10515"/>
      <w:bookmarkEnd w:id="216"/>
      <w:bookmarkEnd w:id="217"/>
      <w:r>
        <w:rPr>
          <w:rFonts w:ascii="Times New Roman" w:hAnsi="Times New Roman"/>
          <w:sz w:val="24"/>
          <w:szCs w:val="24"/>
        </w:rPr>
        <w:t xml:space="preserve">- для парков: </w:t>
      </w:r>
      <w:proofErr w:type="spellStart"/>
      <w:r>
        <w:rPr>
          <w:rFonts w:ascii="Times New Roman" w:hAnsi="Times New Roman"/>
          <w:sz w:val="24"/>
          <w:szCs w:val="24"/>
        </w:rPr>
        <w:t>разреживание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18" w:name="sub_1552"/>
      <w:bookmarkEnd w:id="218"/>
      <w:r>
        <w:rPr>
          <w:rFonts w:ascii="Times New Roman" w:hAnsi="Times New Roman"/>
          <w:b/>
          <w:sz w:val="24"/>
          <w:szCs w:val="24"/>
        </w:rPr>
        <w:t>5.2. Зоны отдыха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Пляж и берег у места купания должны быть отлогими, без обрывов и ям. Пляж должен иметь хорошо </w:t>
      </w:r>
      <w:proofErr w:type="spellStart"/>
      <w:r>
        <w:rPr>
          <w:rFonts w:ascii="Times New Roman" w:hAnsi="Times New Roman"/>
          <w:sz w:val="24"/>
          <w:szCs w:val="24"/>
        </w:rPr>
        <w:t>инсолируемые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площадки, защищенные от ветра. Не допускается устройство пляжей на глинистых участках берега.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пляжа, предназначенная для отдыха и купания, должна быть тщательно выровнена, очищена от мусора, пней и камней</w:t>
      </w:r>
      <w:r w:rsidR="00943657"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камней, затопленных свай, судов и т.п.</w:t>
      </w:r>
    </w:p>
    <w:p w:rsidR="00171154" w:rsidRDefault="00153EBB" w:rsidP="0094365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глубина открытых водоемов в местах купания детей должна составлять от 0,7 до 1,3 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Обязательный перечень элементов благоустройства на территории зоны отдыха включает: озеленение, скамьи, ур</w:t>
      </w:r>
      <w:r w:rsidR="00943657">
        <w:rPr>
          <w:rFonts w:ascii="Times New Roman" w:hAnsi="Times New Roman"/>
          <w:sz w:val="24"/>
          <w:szCs w:val="24"/>
        </w:rPr>
        <w:t>ны, малые контейнеры для мусора.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1154" w:rsidRDefault="00153EBB" w:rsidP="00943657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9" w:name="sub_10524"/>
      <w:bookmarkEnd w:id="219"/>
      <w:r>
        <w:rPr>
          <w:rFonts w:ascii="Times New Roman" w:hAnsi="Times New Roman"/>
          <w:sz w:val="24"/>
          <w:szCs w:val="24"/>
        </w:rPr>
        <w:lastRenderedPageBreak/>
        <w:t>5.2.2.1. При проектировании озеленения рекомендуется обеспечивать</w:t>
      </w:r>
      <w:bookmarkStart w:id="220" w:name="sub_105241"/>
      <w:bookmarkEnd w:id="220"/>
      <w:r w:rsidR="00943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сохранение травяного покрова, древесно-кустарниковой и прибрежной растительности не менее, чем на 80% общей площади зоны отдыха.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Благоустройство на территория производственного назначения</w:t>
      </w:r>
    </w:p>
    <w:p w:rsidR="00171154" w:rsidRDefault="0017115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bookmarkStart w:id="221" w:name="sub_1600"/>
      <w:bookmarkEnd w:id="221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2" w:name="sub_1661"/>
      <w:bookmarkEnd w:id="222"/>
      <w:r>
        <w:rPr>
          <w:rFonts w:ascii="Times New Roman" w:hAnsi="Times New Roman"/>
          <w:b/>
          <w:sz w:val="24"/>
          <w:szCs w:val="24"/>
        </w:rPr>
        <w:t>6.1. Общие положения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3" w:name="sub_10611"/>
      <w:r>
        <w:rPr>
          <w:rFonts w:ascii="Times New Roman" w:hAnsi="Times New Roman"/>
          <w:sz w:val="24"/>
          <w:szCs w:val="24"/>
        </w:rPr>
        <w:t xml:space="preserve">6.1.1. Требования к проектированию благоустройства на территориях производственного назначения определяются положениями </w:t>
      </w:r>
      <w:hyperlink r:id="rId29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подраздела</w:t>
        </w:r>
      </w:hyperlink>
      <w:r>
        <w:rPr>
          <w:rFonts w:ascii="Times New Roman" w:hAnsi="Times New Roman"/>
          <w:sz w:val="24"/>
          <w:szCs w:val="24"/>
        </w:rPr>
        <w:t xml:space="preserve"> "3.2. Производственные зоны" нормативов градостроительного проектирования Краснодарского края, утвержденных </w:t>
      </w:r>
      <w:hyperlink r:id="rId30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Законодательного собрания Краснодарского края от 24 июня 2009 года № 1381-П, и ведомственными нормативами.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</w:t>
      </w:r>
      <w:bookmarkEnd w:id="223"/>
      <w:r>
        <w:rPr>
          <w:rFonts w:ascii="Times New Roman" w:hAnsi="Times New Roman"/>
          <w:sz w:val="24"/>
          <w:szCs w:val="24"/>
        </w:rPr>
        <w:t>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Объекты благоустройства на территориях транспортных и инженерных коммуникаций муниципального образования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4" w:name="sub_1700"/>
      <w:bookmarkEnd w:id="224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5" w:name="sub_1771"/>
      <w:bookmarkEnd w:id="225"/>
      <w:r>
        <w:rPr>
          <w:rFonts w:ascii="Times New Roman" w:hAnsi="Times New Roman"/>
          <w:b/>
          <w:sz w:val="24"/>
          <w:szCs w:val="24"/>
        </w:rPr>
        <w:t>7.1. Общие положения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6" w:name="sub_10711"/>
      <w:bookmarkEnd w:id="226"/>
      <w:r>
        <w:rPr>
          <w:rFonts w:ascii="Times New Roman" w:hAnsi="Times New Roman"/>
          <w:sz w:val="24"/>
          <w:szCs w:val="24"/>
        </w:rPr>
        <w:t xml:space="preserve">7.1.2. Проектирование комплексного благоустройства на территориях транспортных и инженерных коммуникаций города следует вести с учетом </w:t>
      </w:r>
      <w:hyperlink r:id="rId3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СНиП 35-01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32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СНиП 2.05.02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33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ГОСТ Р 52289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34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ГОСТ Р 52290-2004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35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ГОСТ Р 51256</w:t>
        </w:r>
      </w:hyperlink>
      <w:r>
        <w:rPr>
          <w:rFonts w:ascii="Times New Roman" w:hAnsi="Times New Roman"/>
          <w:sz w:val="24"/>
          <w:szCs w:val="24"/>
        </w:rPr>
        <w:t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поселения в границах УДС рекомендуется вести преимущественно в проходных коллекторах.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7" w:name="sub_10713"/>
      <w:bookmarkEnd w:id="227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8" w:name="sub_1772"/>
      <w:bookmarkEnd w:id="228"/>
      <w:r>
        <w:rPr>
          <w:rFonts w:ascii="Times New Roman" w:hAnsi="Times New Roman"/>
          <w:b/>
          <w:sz w:val="24"/>
          <w:szCs w:val="24"/>
        </w:rPr>
        <w:t>7.2. Улицы и дороги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7.2.1.Улицы и д</w:t>
      </w:r>
      <w:r w:rsidR="00943657">
        <w:rPr>
          <w:rFonts w:ascii="Times New Roman" w:hAnsi="Times New Roman"/>
          <w:sz w:val="24"/>
          <w:szCs w:val="24"/>
        </w:rPr>
        <w:t>ороги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57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представлены  дорогами местного значения.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9" w:name="sub_10721"/>
      <w:bookmarkEnd w:id="229"/>
      <w:r>
        <w:rPr>
          <w:rFonts w:ascii="Times New Roman" w:hAnsi="Times New Roman"/>
          <w:sz w:val="24"/>
          <w:szCs w:val="24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0" w:name="sub_10722"/>
      <w:bookmarkStart w:id="231" w:name="sub_107222"/>
      <w:bookmarkStart w:id="232" w:name="sub_107221"/>
      <w:bookmarkEnd w:id="230"/>
      <w:bookmarkEnd w:id="231"/>
      <w:bookmarkEnd w:id="232"/>
      <w:r>
        <w:rPr>
          <w:rFonts w:ascii="Times New Roman" w:hAnsi="Times New Roman"/>
          <w:sz w:val="24"/>
          <w:szCs w:val="24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7.2.2.2.Ограждения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следует проектировать в соответствии с ГОСТ Р 52289, ГОСТ 26804.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3" w:name="sub_107223"/>
      <w:bookmarkEnd w:id="233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4" w:name="sub_1774"/>
      <w:bookmarkEnd w:id="234"/>
      <w:r>
        <w:rPr>
          <w:rFonts w:ascii="Times New Roman" w:hAnsi="Times New Roman"/>
          <w:b/>
          <w:sz w:val="24"/>
          <w:szCs w:val="24"/>
        </w:rPr>
        <w:t>7.3. Пешеходные переходы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7.3.1. Пешеходные переходы рекомендуется размещать в местах пересечения основных пешеходных коммуникаций с улицами и дорогами.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5" w:name="sub_10741"/>
      <w:r>
        <w:rPr>
          <w:rFonts w:ascii="Times New Roman" w:hAnsi="Times New Roman"/>
          <w:sz w:val="24"/>
          <w:szCs w:val="24"/>
        </w:rPr>
        <w:t>Пешеходные переходы проектируются в одном уровне с проезжей частью улицы</w:t>
      </w:r>
      <w:bookmarkStart w:id="236" w:name="sub_10742"/>
      <w:bookmarkEnd w:id="235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7.3.2. 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</w:t>
      </w:r>
      <w:r>
        <w:rPr>
          <w:rFonts w:ascii="Times New Roman" w:hAnsi="Times New Roman"/>
          <w:sz w:val="24"/>
          <w:szCs w:val="24"/>
        </w:rPr>
        <w:lastRenderedPageBreak/>
        <w:t>щитов, зеленых насаждений высотой более 0,5 м. Стороны треугольника рекомендуется принимать: 8 x 40 м при разрешенной скорости движения транспорта 40 км/ч; 10 x 50 м - при скорости 60 км/ч.</w:t>
      </w:r>
    </w:p>
    <w:bookmarkEnd w:id="236"/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7" w:name="sub_10743"/>
      <w:bookmarkEnd w:id="237"/>
      <w:r>
        <w:rPr>
          <w:rFonts w:ascii="Times New Roman" w:hAnsi="Times New Roman"/>
          <w:sz w:val="24"/>
          <w:szCs w:val="24"/>
        </w:rPr>
        <w:t>7.3.4. Запрещено наносить надписи на тротуары и иные объекты, не предназначенные  для этих целей.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8" w:name="sub_1775"/>
      <w:bookmarkEnd w:id="238"/>
      <w:r>
        <w:rPr>
          <w:rFonts w:ascii="Times New Roman" w:hAnsi="Times New Roman"/>
          <w:b/>
          <w:sz w:val="24"/>
          <w:szCs w:val="24"/>
        </w:rPr>
        <w:t>7.4. Технические зоны транспортных, инженерных коммуникаций,</w:t>
      </w:r>
      <w:r>
        <w:rPr>
          <w:rFonts w:ascii="Times New Roman" w:hAnsi="Times New Roman"/>
          <w:b/>
          <w:sz w:val="24"/>
          <w:szCs w:val="24"/>
        </w:rPr>
        <w:br/>
        <w:t>водоохранные зоны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7.4.1. 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9" w:name="sub_10751"/>
      <w:bookmarkEnd w:id="239"/>
      <w:r>
        <w:rPr>
          <w:rFonts w:ascii="Times New Roman" w:hAnsi="Times New Roman"/>
          <w:sz w:val="24"/>
          <w:szCs w:val="24"/>
        </w:rPr>
        <w:t xml:space="preserve">7.4.2.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3657">
        <w:rPr>
          <w:rFonts w:ascii="Times New Roman" w:hAnsi="Times New Roman"/>
          <w:sz w:val="24"/>
          <w:szCs w:val="24"/>
        </w:rPr>
        <w:t>.4.3.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запрещается:</w:t>
      </w:r>
    </w:p>
    <w:p w:rsidR="00171154" w:rsidRDefault="00943657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самовольно подключаться к инженерным сетям и сооружениям;</w:t>
      </w:r>
    </w:p>
    <w:p w:rsidR="00171154" w:rsidRDefault="00943657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производить расклейку афиш, агитационных и рекламных материалов, объявлений на электрических опорах.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0" w:name="sub_10752"/>
      <w:bookmarkEnd w:id="240"/>
    </w:p>
    <w:p w:rsidR="00171154" w:rsidRDefault="00153EBB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8. Эксплуатация объектов благоустройства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1" w:name="sub_1800"/>
      <w:bookmarkEnd w:id="241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42" w:name="sub_1881"/>
      <w:bookmarkEnd w:id="242"/>
      <w:r>
        <w:rPr>
          <w:rFonts w:ascii="Times New Roman" w:hAnsi="Times New Roman"/>
          <w:b/>
          <w:sz w:val="24"/>
          <w:szCs w:val="24"/>
        </w:rPr>
        <w:t>8.1. Общие положения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Правила эксплуатации объектов благоустройства принима</w:t>
      </w:r>
      <w:r w:rsidR="00943657">
        <w:rPr>
          <w:rFonts w:ascii="Times New Roman" w:hAnsi="Times New Roman"/>
          <w:sz w:val="24"/>
          <w:szCs w:val="24"/>
        </w:rPr>
        <w:t>ются администрацией Кавказского</w:t>
      </w:r>
      <w:r>
        <w:rPr>
          <w:rFonts w:ascii="Times New Roman" w:hAnsi="Times New Roman"/>
          <w:sz w:val="24"/>
          <w:szCs w:val="24"/>
        </w:rPr>
        <w:t xml:space="preserve"> сельског</w:t>
      </w:r>
      <w:r w:rsidR="00943657">
        <w:rPr>
          <w:rFonts w:ascii="Times New Roman" w:hAnsi="Times New Roman"/>
          <w:sz w:val="24"/>
          <w:szCs w:val="24"/>
        </w:rPr>
        <w:t>о поселения Кавказ</w:t>
      </w:r>
      <w:r>
        <w:rPr>
          <w:rFonts w:ascii="Times New Roman" w:hAnsi="Times New Roman"/>
          <w:sz w:val="24"/>
          <w:szCs w:val="24"/>
        </w:rPr>
        <w:t>ского района (далее - Правила эксплуатации). Настоящий раздел Правил содержит основные принципы и рекомендации по структуре и содержанию правил эксплуатации.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3" w:name="sub_10811"/>
      <w:bookmarkEnd w:id="243"/>
      <w:r>
        <w:rPr>
          <w:rFonts w:ascii="Times New Roman" w:hAnsi="Times New Roman"/>
          <w:sz w:val="24"/>
          <w:szCs w:val="24"/>
        </w:rPr>
        <w:t>8.1.2. 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4" w:name="sub_10812"/>
      <w:bookmarkEnd w:id="244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45" w:name="sub_1882"/>
      <w:bookmarkEnd w:id="245"/>
      <w:r>
        <w:rPr>
          <w:rFonts w:ascii="Times New Roman" w:hAnsi="Times New Roman"/>
          <w:b/>
          <w:sz w:val="24"/>
          <w:szCs w:val="24"/>
        </w:rPr>
        <w:t>8.2. Уборка территории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6" w:name="sub_10821"/>
      <w:r>
        <w:rPr>
          <w:rFonts w:ascii="Times New Roman" w:hAnsi="Times New Roman"/>
          <w:sz w:val="24"/>
          <w:szCs w:val="24"/>
        </w:rPr>
        <w:t>8.2.1. Физические и юридические лица, независимо от их организационно-правовых форм, обязаны осуществлять  своевременную и качественную очистку и уборку принадлежащих им на праве собственности или ином вещном, обязательственном  праве земельных участков в установленных границах, а также прилегающей территории в случае заключения собственниками, землепользователями и арендаторами земельных участков договоров на содержание прилегающих к земельным участкам территорий общего пользования</w:t>
      </w:r>
      <w:bookmarkEnd w:id="246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и юридические лица, независимо от их организационно-правовых форм, обязаны обеспечивать   надлежащее состояние принадлежащих им на праве собственности или ином вещном, обязательственном  праве земельных участков в установленных границах, а также прилегающей территории в случае заключения ими договоров на содержание и </w:t>
      </w:r>
      <w:r>
        <w:rPr>
          <w:rFonts w:ascii="Times New Roman" w:hAnsi="Times New Roman"/>
          <w:sz w:val="24"/>
          <w:szCs w:val="24"/>
        </w:rPr>
        <w:lastRenderedPageBreak/>
        <w:t>благоустройство прилегающих территор</w:t>
      </w:r>
      <w:r w:rsidR="00943657">
        <w:rPr>
          <w:rFonts w:ascii="Times New Roman" w:hAnsi="Times New Roman"/>
          <w:sz w:val="24"/>
          <w:szCs w:val="24"/>
        </w:rPr>
        <w:t>ий с администрацией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57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пляжами, другими объектами, осущест</w:t>
      </w:r>
      <w:r w:rsidR="00943657">
        <w:rPr>
          <w:rFonts w:ascii="Times New Roman" w:hAnsi="Times New Roman"/>
          <w:sz w:val="24"/>
          <w:szCs w:val="24"/>
        </w:rPr>
        <w:t>вляет администрация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57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3657">
        <w:rPr>
          <w:rFonts w:ascii="Times New Roman" w:hAnsi="Times New Roman"/>
          <w:sz w:val="24"/>
          <w:szCs w:val="24"/>
        </w:rPr>
        <w:t>.2.2.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57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запрещается накапливать и размещать отходы производства и потребления в несанкционированных местах.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7" w:name="sub_10823"/>
      <w:bookmarkEnd w:id="247"/>
      <w:r>
        <w:rPr>
          <w:rFonts w:ascii="Times New Roman" w:hAnsi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w:anchor="sub_1082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пунктом 8.2.1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8.2.3.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8" w:name="sub_10824"/>
      <w:bookmarkEnd w:id="248"/>
      <w:r>
        <w:rPr>
          <w:rFonts w:ascii="Times New Roman" w:hAnsi="Times New Roman"/>
          <w:sz w:val="24"/>
          <w:szCs w:val="24"/>
        </w:rPr>
        <w:t>8.2.4. В целях обеспечения чистоты  и по</w:t>
      </w:r>
      <w:r w:rsidR="00943657">
        <w:rPr>
          <w:rFonts w:ascii="Times New Roman" w:hAnsi="Times New Roman"/>
          <w:sz w:val="24"/>
          <w:szCs w:val="24"/>
        </w:rPr>
        <w:t>рядка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D33D2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запрещается:</w:t>
      </w:r>
    </w:p>
    <w:p w:rsidR="00171154" w:rsidRDefault="00BD33D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сорить на улицах, площадях, парках, пляжах, во дворах и в других местах общего пользования, выставлять тару с мусором и отходами на улицах;</w:t>
      </w:r>
    </w:p>
    <w:p w:rsidR="00171154" w:rsidRDefault="00BD33D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повреждать и уничтожать клумбы, цветники, газоны, ходить по ним;</w:t>
      </w:r>
    </w:p>
    <w:p w:rsidR="00171154" w:rsidRDefault="00BD33D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 xml:space="preserve">использовать колодцы и </w:t>
      </w:r>
      <w:proofErr w:type="spellStart"/>
      <w:r w:rsidR="00153EBB">
        <w:rPr>
          <w:rFonts w:ascii="Times New Roman" w:hAnsi="Times New Roman"/>
          <w:sz w:val="24"/>
          <w:szCs w:val="24"/>
        </w:rPr>
        <w:t>дождеприёмные</w:t>
      </w:r>
      <w:proofErr w:type="spellEnd"/>
      <w:r w:rsidR="00153EBB">
        <w:rPr>
          <w:rFonts w:ascii="Times New Roman" w:hAnsi="Times New Roman"/>
          <w:sz w:val="24"/>
          <w:szCs w:val="24"/>
        </w:rPr>
        <w:t xml:space="preserve"> решётки </w:t>
      </w:r>
      <w:proofErr w:type="spellStart"/>
      <w:r w:rsidR="00153EBB">
        <w:rPr>
          <w:rFonts w:ascii="Times New Roman" w:hAnsi="Times New Roman"/>
          <w:sz w:val="24"/>
          <w:szCs w:val="24"/>
        </w:rPr>
        <w:t>ливнёвой</w:t>
      </w:r>
      <w:proofErr w:type="spellEnd"/>
      <w:r w:rsidR="00153EBB">
        <w:rPr>
          <w:rFonts w:ascii="Times New Roman" w:hAnsi="Times New Roman"/>
          <w:sz w:val="24"/>
          <w:szCs w:val="24"/>
        </w:rPr>
        <w:t xml:space="preserve">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171154" w:rsidRDefault="00BD33D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перекрывать водоотводные трубы, дренажи и водоотводные каналы;</w:t>
      </w:r>
    </w:p>
    <w:p w:rsidR="00171154" w:rsidRDefault="00BD33D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оставлять на улицах собранный бытовой и крупногабаритный мусор, грязь, строительные отходы;</w:t>
      </w:r>
    </w:p>
    <w:p w:rsidR="00171154" w:rsidRDefault="00BD33D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создавать стихийные свалки;</w:t>
      </w:r>
    </w:p>
    <w:p w:rsidR="00171154" w:rsidRDefault="00C820D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организовывать свалку (сброс) и хранение (складирование) снега (</w:t>
      </w:r>
      <w:proofErr w:type="spellStart"/>
      <w:r w:rsidR="00153EBB">
        <w:rPr>
          <w:rFonts w:ascii="Times New Roman" w:hAnsi="Times New Roman"/>
          <w:sz w:val="24"/>
          <w:szCs w:val="24"/>
        </w:rPr>
        <w:t>смёта</w:t>
      </w:r>
      <w:proofErr w:type="spellEnd"/>
      <w:r w:rsidR="00153EBB">
        <w:rPr>
          <w:rFonts w:ascii="Times New Roman" w:hAnsi="Times New Roman"/>
          <w:sz w:val="24"/>
          <w:szCs w:val="24"/>
        </w:rPr>
        <w:t>) коммунальных (бытовых), промышленных и строительных отходов, грунта и других загрязнений вне специально отведенных и установленных для этого местах;</w:t>
      </w:r>
    </w:p>
    <w:p w:rsidR="00952F40" w:rsidRDefault="00C820D0" w:rsidP="00952F40">
      <w:pPr>
        <w:pStyle w:val="afc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952F40">
        <w:rPr>
          <w:rFonts w:ascii="Times New Roman" w:hAnsi="Times New Roman"/>
          <w:sz w:val="24"/>
          <w:szCs w:val="24"/>
        </w:rPr>
        <w:t>складировать на землях общего пользования -  улицах, проездах, внутриквартальных и придомовых территориях на срок более 30 дней строительные материалы (плиты, песок, щебень, грунт, поддоны, кирпич, тротуарную плитку, сено, дрова, уголь и др.);</w:t>
      </w:r>
    </w:p>
    <w:p w:rsidR="00171154" w:rsidRDefault="00C820D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сжигать производственный и бытовой мусор, листву, обрезки деревьев, порубочные остатки деревьев и другие о</w:t>
      </w:r>
      <w:r>
        <w:rPr>
          <w:rFonts w:ascii="Times New Roman" w:hAnsi="Times New Roman"/>
          <w:sz w:val="24"/>
          <w:szCs w:val="24"/>
        </w:rPr>
        <w:t>тходы на территории Кавказского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района, на внутренних территориях организаций и жилых домов, в урнах, контейнерах, разводить к</w:t>
      </w:r>
      <w:r>
        <w:rPr>
          <w:rFonts w:ascii="Times New Roman" w:hAnsi="Times New Roman"/>
          <w:sz w:val="24"/>
          <w:szCs w:val="24"/>
        </w:rPr>
        <w:t>остры на территории Кавказского</w:t>
      </w:r>
      <w:r w:rsidR="0015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района; </w:t>
      </w:r>
    </w:p>
    <w:p w:rsidR="00171154" w:rsidRDefault="00C820D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производить сброс ливневых стоков на смежные земельные участки;</w:t>
      </w:r>
    </w:p>
    <w:p w:rsidR="00171154" w:rsidRDefault="00C820D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производить сброс хозяйственно-бытовых вод на улицы, в ливневую канализацию, водоотводные каналы, водоемы, дренажи;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вывозить твёрдые бытовые отходы и грунт в места, не предназначенные для этих целей;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 xml:space="preserve">сметать мусор на проезжую часть улиц и в колодцы </w:t>
      </w:r>
      <w:proofErr w:type="spellStart"/>
      <w:r w:rsidR="00153EBB">
        <w:rPr>
          <w:rFonts w:ascii="Times New Roman" w:hAnsi="Times New Roman"/>
          <w:sz w:val="24"/>
          <w:szCs w:val="24"/>
        </w:rPr>
        <w:t>ливнёвой</w:t>
      </w:r>
      <w:proofErr w:type="spellEnd"/>
      <w:r w:rsidR="00153EBB">
        <w:rPr>
          <w:rFonts w:ascii="Times New Roman" w:hAnsi="Times New Roman"/>
          <w:sz w:val="24"/>
          <w:szCs w:val="24"/>
        </w:rPr>
        <w:t xml:space="preserve"> канализации;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выбрасывать коммунальные (бытовые) отходы из окон зданий, движущихся и припаркованных транспортных средств;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 xml:space="preserve">мыть автотранспорт, стирать бельё у открытых водоёмов, на улицах, во дворах общего пользования, у водозаборных колонок и </w:t>
      </w:r>
      <w:proofErr w:type="spellStart"/>
      <w:r w:rsidR="00153EBB">
        <w:rPr>
          <w:rFonts w:ascii="Times New Roman" w:hAnsi="Times New Roman"/>
          <w:sz w:val="24"/>
          <w:szCs w:val="24"/>
        </w:rPr>
        <w:t>дождеприёмных</w:t>
      </w:r>
      <w:proofErr w:type="spellEnd"/>
      <w:r w:rsidR="00153EBB">
        <w:rPr>
          <w:rFonts w:ascii="Times New Roman" w:hAnsi="Times New Roman"/>
          <w:sz w:val="24"/>
          <w:szCs w:val="24"/>
        </w:rPr>
        <w:t xml:space="preserve"> решёток;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53EBB">
        <w:rPr>
          <w:rFonts w:ascii="Times New Roman" w:hAnsi="Times New Roman"/>
          <w:sz w:val="24"/>
          <w:szCs w:val="24"/>
        </w:rPr>
        <w:t>временно размещать строительные материалы, запасы топлива, оборудование и механизмы, иное имущество за пределами отведенных в установленном порядке земельных участков без разрешения администрации;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складировать в контейнеры для мусора отходы I - IV классов опасности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крупногабаритных), строительный мусор, ветки деревьев, КГМ;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осуществлять установку каких-либо ограждений территорий многоквартирных жилых домов без согласования с управлением  градостроительства и благоустройства администрации муници</w:t>
      </w:r>
      <w:r>
        <w:rPr>
          <w:rFonts w:ascii="Times New Roman" w:hAnsi="Times New Roman"/>
          <w:sz w:val="24"/>
          <w:szCs w:val="24"/>
        </w:rPr>
        <w:t>пального образования Кавказский</w:t>
      </w:r>
      <w:r w:rsidR="00153EBB">
        <w:rPr>
          <w:rFonts w:ascii="Times New Roman" w:hAnsi="Times New Roman"/>
          <w:sz w:val="24"/>
          <w:szCs w:val="24"/>
        </w:rPr>
        <w:t xml:space="preserve"> район;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повреждать или изменять (переоборудовать) фасады (внешний облик) конструктивные элементы зданий, строений и сооружений, ограждений, балконов и лоджий (в том числе применять при покраске фасадов цвета, не соответствующие настоящим Правилам и (или) не согласованные с управлением градостроительства и благоустройства администрации муници</w:t>
      </w:r>
      <w:r>
        <w:rPr>
          <w:rFonts w:ascii="Times New Roman" w:hAnsi="Times New Roman"/>
          <w:sz w:val="24"/>
          <w:szCs w:val="24"/>
        </w:rPr>
        <w:t>пального образования Кавказский</w:t>
      </w:r>
      <w:r w:rsidR="00153EBB">
        <w:rPr>
          <w:rFonts w:ascii="Times New Roman" w:hAnsi="Times New Roman"/>
          <w:sz w:val="24"/>
          <w:szCs w:val="24"/>
        </w:rPr>
        <w:t xml:space="preserve"> район) и (или) самовольно наносить на них надписи и рисунки, размещать на них рекламные, информационные и агитационные материалы, размещать сараи и другие строения, гаражи всех типов, носители рекламной и прочей информации, малые архитектурные формы, сносить зеленые насаждения;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производить надписи, рисунки на стенах зданий, строений и сооружений на столбах, деревьях, остановочных павильонах, ограждениях, заборах, опорах наружного освещения и распределительных щитах и иных объектах, не предназначенных для этих целей;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устанавливать препятствия для проезда транспорта на территории общего пользования;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171154" w:rsidRDefault="00E211E8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 xml:space="preserve">совершать иные действия, влекущие нарушение действующих санитарных правил и норм.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9" w:name="sub_10825"/>
      <w:bookmarkEnd w:id="249"/>
      <w:r>
        <w:rPr>
          <w:rFonts w:ascii="Times New Roman" w:hAnsi="Times New Roman"/>
          <w:sz w:val="24"/>
          <w:szCs w:val="24"/>
        </w:rPr>
        <w:t>8.2.5. Организаци</w:t>
      </w:r>
      <w:r w:rsidR="00E211E8">
        <w:rPr>
          <w:rFonts w:ascii="Times New Roman" w:hAnsi="Times New Roman"/>
          <w:sz w:val="24"/>
          <w:szCs w:val="24"/>
        </w:rPr>
        <w:t>ю уборки территорий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211E8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рекомендуется осуществлять на основании использования показателей нормативных объемов образования отходов у их производителей.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0" w:name="sub_10826"/>
      <w:bookmarkEnd w:id="250"/>
      <w:r>
        <w:rPr>
          <w:rFonts w:ascii="Times New Roman" w:hAnsi="Times New Roman"/>
          <w:sz w:val="24"/>
          <w:szCs w:val="24"/>
        </w:rPr>
        <w:t>8.2.6.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1" w:name="sub_10827"/>
      <w:bookmarkEnd w:id="251"/>
      <w:r>
        <w:rPr>
          <w:rFonts w:ascii="Times New Roman" w:hAnsi="Times New Roman"/>
          <w:sz w:val="24"/>
          <w:szCs w:val="24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8.2.7. Для сбора отходов производства и потребления физических и юридических лиц, указанных в </w:t>
      </w:r>
      <w:hyperlink w:anchor="sub_1082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пункте 8.2.1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рекомендуется организовать места временного хранения отходов и осуществлять его уборку и техническое обслуживание.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2" w:name="sub_10828"/>
      <w:bookmarkEnd w:id="252"/>
      <w:r>
        <w:rPr>
          <w:rFonts w:ascii="Times New Roman" w:hAnsi="Times New Roman"/>
          <w:sz w:val="24"/>
          <w:szCs w:val="24"/>
        </w:rPr>
        <w:t>Разрешение на размещение мест временного хранения отходов</w:t>
      </w:r>
      <w:r w:rsidR="00E211E8">
        <w:rPr>
          <w:rFonts w:ascii="Times New Roman" w:hAnsi="Times New Roman"/>
          <w:sz w:val="24"/>
          <w:szCs w:val="24"/>
        </w:rPr>
        <w:t xml:space="preserve"> дает администрация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211E8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71154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8.2.8.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отходов самостоятельно, обязанности по сбору, вывозу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</w:t>
      </w:r>
      <w:hyperlink w:anchor="sub_1800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разделом 8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3" w:name="sub_10829"/>
      <w:bookmarkEnd w:id="253"/>
      <w:r>
        <w:rPr>
          <w:rFonts w:ascii="Times New Roman" w:hAnsi="Times New Roman"/>
          <w:sz w:val="24"/>
          <w:szCs w:val="24"/>
        </w:rPr>
        <w:t>8.2.9.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4" w:name="sub_108210"/>
      <w:bookmarkEnd w:id="254"/>
      <w:r>
        <w:rPr>
          <w:rFonts w:ascii="Times New Roman" w:hAnsi="Times New Roman"/>
          <w:sz w:val="24"/>
          <w:szCs w:val="24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</w:t>
      </w:r>
      <w:hyperlink w:anchor="sub_1082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пунктом 8.2.1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rFonts w:ascii="Times New Roman" w:hAnsi="Times New Roman"/>
          <w:sz w:val="24"/>
          <w:szCs w:val="24"/>
        </w:rPr>
        <w:t>мусоровозный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транспорт, производят  работники организации, осуществляющей вывоз отходов.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5" w:name="sub_108211"/>
      <w:bookmarkEnd w:id="255"/>
      <w:r>
        <w:rPr>
          <w:rFonts w:ascii="Times New Roman" w:hAnsi="Times New Roman"/>
          <w:sz w:val="24"/>
          <w:szCs w:val="24"/>
        </w:rPr>
        <w:t>8.2.11.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6" w:name="sub_108212"/>
      <w:bookmarkEnd w:id="256"/>
      <w:r>
        <w:rPr>
          <w:rFonts w:ascii="Times New Roman" w:hAnsi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8.2.12. При уборке в ночное время следует принимать меры, предупреждающие шум.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7" w:name="sub_108213"/>
      <w:bookmarkEnd w:id="257"/>
      <w:r>
        <w:rPr>
          <w:rFonts w:ascii="Times New Roman" w:hAnsi="Times New Roman"/>
          <w:sz w:val="24"/>
          <w:szCs w:val="24"/>
        </w:rPr>
        <w:t>8.2.13. Уборку и очистку остановок, на которых расположены некапитальные объекты торговли, осуществляется 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Границу прилегающих территорий рекомендуется определять: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8.2.14.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 на организации, в чьей собственности находятся колонки.</w:t>
      </w:r>
    </w:p>
    <w:p w:rsidR="00171154" w:rsidRDefault="00153EBB" w:rsidP="00E211E8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258" w:name="sub_108216"/>
      <w:bookmarkEnd w:id="258"/>
      <w:r>
        <w:rPr>
          <w:rFonts w:ascii="Times New Roman" w:hAnsi="Times New Roman"/>
          <w:b/>
          <w:sz w:val="24"/>
          <w:szCs w:val="24"/>
        </w:rPr>
        <w:t>8.2.15. Организацию работы по очистке и уборке территории рынков и прилегающих к ним территорий возлагается  на администрации рынков в соответствии с действующими санитарными нормами и правилами торговли на рынках.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9" w:name="sub_108217"/>
      <w:bookmarkEnd w:id="259"/>
      <w:r>
        <w:rPr>
          <w:rFonts w:ascii="Times New Roman" w:hAnsi="Times New Roman"/>
          <w:sz w:val="24"/>
          <w:szCs w:val="24"/>
        </w:rPr>
        <w:t>8.2.16. Содержание и уборку тротуаров, проездов и газонов осуществляе</w:t>
      </w:r>
      <w:r w:rsidR="00E211E8">
        <w:rPr>
          <w:rFonts w:ascii="Times New Roman" w:hAnsi="Times New Roman"/>
          <w:sz w:val="24"/>
          <w:szCs w:val="24"/>
        </w:rPr>
        <w:t>тся  администрацией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211E8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за счет средств, предус</w:t>
      </w:r>
      <w:r w:rsidR="00471431">
        <w:rPr>
          <w:rFonts w:ascii="Times New Roman" w:hAnsi="Times New Roman"/>
          <w:sz w:val="24"/>
          <w:szCs w:val="24"/>
        </w:rPr>
        <w:t>мотренных в бюджете Кавказского</w:t>
      </w:r>
      <w:r>
        <w:rPr>
          <w:rFonts w:ascii="Times New Roman" w:hAnsi="Times New Roman"/>
          <w:sz w:val="24"/>
          <w:szCs w:val="24"/>
        </w:rPr>
        <w:t xml:space="preserve"> сел</w:t>
      </w:r>
      <w:r w:rsidR="00471431">
        <w:rPr>
          <w:rFonts w:ascii="Times New Roman" w:hAnsi="Times New Roman"/>
          <w:sz w:val="24"/>
          <w:szCs w:val="24"/>
        </w:rPr>
        <w:t>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на соответствующий финансовый год на эти цели.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0" w:name="sub_108218"/>
      <w:bookmarkEnd w:id="260"/>
      <w:r>
        <w:rPr>
          <w:rFonts w:ascii="Times New Roman" w:hAnsi="Times New Roman"/>
          <w:sz w:val="24"/>
          <w:szCs w:val="24"/>
        </w:rPr>
        <w:t xml:space="preserve">8.2.17. Содержание и уборку парка,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</w:t>
      </w:r>
      <w:r>
        <w:rPr>
          <w:rFonts w:ascii="Times New Roman" w:hAnsi="Times New Roman"/>
          <w:sz w:val="24"/>
          <w:szCs w:val="24"/>
        </w:rPr>
        <w:lastRenderedPageBreak/>
        <w:t>помещений самостоятельно или по договорам со специализированными организациями под контр</w:t>
      </w:r>
      <w:r w:rsidR="00471431">
        <w:rPr>
          <w:rFonts w:ascii="Times New Roman" w:hAnsi="Times New Roman"/>
          <w:sz w:val="24"/>
          <w:szCs w:val="24"/>
        </w:rPr>
        <w:t>олем администрации 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71431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1" w:name="sub_108219"/>
      <w:bookmarkEnd w:id="261"/>
      <w:r>
        <w:rPr>
          <w:rFonts w:ascii="Times New Roman" w:hAnsi="Times New Roman"/>
          <w:sz w:val="24"/>
          <w:szCs w:val="24"/>
        </w:rPr>
        <w:t>8.2.18.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2" w:name="sub_108221"/>
      <w:bookmarkEnd w:id="262"/>
      <w:r>
        <w:rPr>
          <w:rFonts w:ascii="Times New Roman" w:hAnsi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8.2.19. Жидкие нечистоты следует вывозить по договорам или разовым заявкам организациям, имеющим специальный транспорт.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3" w:name="sub_108222"/>
      <w:bookmarkEnd w:id="263"/>
      <w:r>
        <w:rPr>
          <w:rFonts w:ascii="Times New Roman" w:hAnsi="Times New Roman"/>
          <w:sz w:val="24"/>
          <w:szCs w:val="24"/>
        </w:rPr>
        <w:t>8.2.20. Рекомендовать собственникам помещений обеспечивать подъезды непосредственно к мусоросборникам и выгребным ямам.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4" w:name="sub_108223"/>
      <w:bookmarkEnd w:id="264"/>
      <w:r>
        <w:rPr>
          <w:rFonts w:ascii="Times New Roman" w:hAnsi="Times New Roman"/>
          <w:sz w:val="24"/>
          <w:szCs w:val="24"/>
        </w:rPr>
        <w:t xml:space="preserve">8.2.21. Очистку и уборку водосточных канав, лотков, труб, дренажей, предназначенных для отвода поверхностных и грунтовых вод из дворов, производится  лицам, указанным в </w:t>
      </w:r>
      <w:hyperlink w:anchor="sub_1082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пункте 8.2.1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5" w:name="sub_108224"/>
      <w:bookmarkEnd w:id="265"/>
      <w:r>
        <w:rPr>
          <w:rFonts w:ascii="Times New Roman" w:hAnsi="Times New Roman"/>
          <w:sz w:val="24"/>
          <w:szCs w:val="24"/>
        </w:rPr>
        <w:t xml:space="preserve">8.2.22.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                            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66" w:name="sub_108225"/>
      <w:bookmarkEnd w:id="266"/>
      <w:r>
        <w:rPr>
          <w:rFonts w:ascii="Times New Roman" w:hAnsi="Times New Roman"/>
          <w:b/>
          <w:sz w:val="24"/>
          <w:szCs w:val="24"/>
        </w:rPr>
        <w:t>8.2.23. Вывоз пищевых отходов, остальной мусор вывозится систематически, по мере накопления, но не реже одного раза в три дня.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7" w:name="sub_108226"/>
      <w:bookmarkEnd w:id="267"/>
      <w:r>
        <w:rPr>
          <w:rFonts w:ascii="Times New Roman" w:hAnsi="Times New Roman"/>
          <w:sz w:val="24"/>
          <w:szCs w:val="24"/>
        </w:rPr>
        <w:t>8.2.24.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8" w:name="sub_108227"/>
      <w:bookmarkEnd w:id="268"/>
      <w:r>
        <w:rPr>
          <w:rFonts w:ascii="Times New Roman" w:hAnsi="Times New Roman"/>
          <w:sz w:val="24"/>
          <w:szCs w:val="24"/>
        </w:rPr>
        <w:t>8.2.25.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9" w:name="sub_108229"/>
      <w:bookmarkEnd w:id="269"/>
      <w:r>
        <w:rPr>
          <w:rFonts w:ascii="Times New Roman" w:hAnsi="Times New Roman"/>
          <w:sz w:val="24"/>
          <w:szCs w:val="24"/>
        </w:rPr>
        <w:t>8.2.26.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0" w:name="sub_108230"/>
      <w:bookmarkEnd w:id="270"/>
      <w:r>
        <w:rPr>
          <w:rFonts w:ascii="Times New Roman" w:hAnsi="Times New Roman"/>
          <w:sz w:val="24"/>
          <w:szCs w:val="24"/>
        </w:rPr>
        <w:t>Складирование нечистот на проезжую часть улиц</w:t>
      </w:r>
      <w:r w:rsidR="0030724F">
        <w:rPr>
          <w:rFonts w:ascii="Times New Roman" w:hAnsi="Times New Roman"/>
          <w:sz w:val="24"/>
          <w:szCs w:val="24"/>
        </w:rPr>
        <w:t>, тротуары и газоны запрещается</w:t>
      </w:r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1" w:name="sub_108231"/>
      <w:bookmarkEnd w:id="271"/>
      <w:r>
        <w:rPr>
          <w:rFonts w:ascii="Times New Roman" w:hAnsi="Times New Roman"/>
          <w:sz w:val="24"/>
          <w:szCs w:val="24"/>
        </w:rPr>
        <w:t>8.</w:t>
      </w:r>
      <w:r w:rsidR="0030724F">
        <w:rPr>
          <w:rFonts w:ascii="Times New Roman" w:hAnsi="Times New Roman"/>
          <w:sz w:val="24"/>
          <w:szCs w:val="24"/>
        </w:rPr>
        <w:t>2.28. Администрация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724F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может на добровольной основе привлекать граждан для выполнения работ по уборке, благоустройству и озеленению территории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2" w:name="sub_108232"/>
      <w:bookmarkEnd w:id="272"/>
      <w:r>
        <w:rPr>
          <w:rFonts w:ascii="Times New Roman" w:hAnsi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осуществляется  на основании постановления администрации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 Особенности уборки территории в осенне-зимний период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3" w:name="sub_1884"/>
      <w:bookmarkEnd w:id="273"/>
      <w:r>
        <w:rPr>
          <w:rFonts w:ascii="Times New Roman" w:hAnsi="Times New Roman"/>
          <w:sz w:val="24"/>
          <w:szCs w:val="24"/>
        </w:rPr>
        <w:t>8.3.1. Укладку свежевыпавшего снега в валы и кучи разрешается  на всех улицах с последующей вывозкой.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4" w:name="sub_10842"/>
      <w:bookmarkEnd w:id="274"/>
      <w:r>
        <w:rPr>
          <w:rFonts w:ascii="Times New Roman" w:hAnsi="Times New Roman"/>
          <w:sz w:val="24"/>
          <w:szCs w:val="24"/>
        </w:rPr>
        <w:t>8.3.2.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5" w:name="sub_10843"/>
      <w:bookmarkEnd w:id="275"/>
      <w:r>
        <w:rPr>
          <w:rFonts w:ascii="Times New Roman" w:hAnsi="Times New Roman"/>
          <w:sz w:val="24"/>
          <w:szCs w:val="24"/>
        </w:rPr>
        <w:t>8.3.3. Посыпку песком с примесью хлоридов, как правило, следует начинать немедленно с начала снегопада или появления гололеда.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6" w:name="sub_10844"/>
      <w:bookmarkEnd w:id="276"/>
      <w:r>
        <w:rPr>
          <w:rFonts w:ascii="Times New Roman" w:hAnsi="Times New Roman"/>
          <w:sz w:val="24"/>
          <w:szCs w:val="24"/>
        </w:rPr>
        <w:lastRenderedPageBreak/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Тротуары посыпаются  сухим песком без хлоридов.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8.3.4. Все тротуары, дворы, лотки проезжей части улиц, площадей, набережных, рыночные площади и другие участки с асфальтовым покрытием очищаются  от снега и обледенелого наката под скребок и посыпать песком до 8 часов утра.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7" w:name="sub_10846"/>
      <w:bookmarkEnd w:id="277"/>
      <w:r>
        <w:rPr>
          <w:rFonts w:ascii="Times New Roman" w:hAnsi="Times New Roman"/>
          <w:sz w:val="24"/>
          <w:szCs w:val="24"/>
        </w:rPr>
        <w:t>8.3.5. Вывоз снега разрешается  только на специально отведенные места отвала.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8" w:name="sub_10847"/>
      <w:bookmarkEnd w:id="278"/>
      <w:r>
        <w:rPr>
          <w:rFonts w:ascii="Times New Roman" w:hAnsi="Times New Roman"/>
          <w:sz w:val="24"/>
          <w:szCs w:val="24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8.3.6. Уборку и вывозку снега и льда с улиц следует проводить  немедленно с начала снегопада.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79" w:name="sub_10848"/>
      <w:bookmarkStart w:id="280" w:name="sub_1885"/>
      <w:bookmarkEnd w:id="279"/>
      <w:bookmarkEnd w:id="280"/>
      <w:r>
        <w:rPr>
          <w:rFonts w:ascii="Times New Roman" w:hAnsi="Times New Roman"/>
          <w:b/>
          <w:sz w:val="24"/>
          <w:szCs w:val="24"/>
        </w:rPr>
        <w:t>8.4. Порядок содержания элементов благоустройства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8.4.1. Общие требования к содержанию элементов благоустройства.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1" w:name="sub_10851"/>
      <w:bookmarkEnd w:id="281"/>
      <w:r>
        <w:rPr>
          <w:rFonts w:ascii="Times New Roman" w:hAnsi="Times New Roman"/>
          <w:sz w:val="24"/>
          <w:szCs w:val="24"/>
        </w:rPr>
        <w:t>8.4.1.1. Содержание элементов благоустройства, включая работы по восстановлению и ремонту памятников, мемориалов  осуществляются 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2" w:name="sub_108511"/>
      <w:bookmarkEnd w:id="282"/>
      <w:r>
        <w:rPr>
          <w:rFonts w:ascii="Times New Roman" w:hAnsi="Times New Roman"/>
          <w:sz w:val="24"/>
          <w:szCs w:val="24"/>
        </w:rPr>
        <w:t>Физическим и юридическим лицам следует рекомендовать осуществлять организацию содержания элементов благоустройства, расположенных на прилегающих территориях.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содержания иных элементов благоустройства осуществляется  администрацией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 в порядке, установленном законодательством Российской Федерации, субъекта Российской Федерации, нормативными правовыми а</w:t>
      </w:r>
      <w:r w:rsidR="0030724F">
        <w:rPr>
          <w:rFonts w:ascii="Times New Roman" w:hAnsi="Times New Roman"/>
          <w:sz w:val="24"/>
          <w:szCs w:val="24"/>
        </w:rPr>
        <w:t>ктами администрации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724F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3" w:name="sub_108512"/>
      <w:bookmarkEnd w:id="283"/>
      <w:r>
        <w:rPr>
          <w:rFonts w:ascii="Times New Roman" w:hAnsi="Times New Roman"/>
          <w:sz w:val="24"/>
          <w:szCs w:val="24"/>
        </w:rPr>
        <w:t>8.4.1.3.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4" w:name="sub_108513"/>
      <w:bookmarkEnd w:id="284"/>
      <w:r>
        <w:rPr>
          <w:rFonts w:ascii="Times New Roman" w:hAnsi="Times New Roman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8.4.2. Световые вывески, реклама и витрины.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5" w:name="sub_10852"/>
      <w:bookmarkEnd w:id="285"/>
      <w:r>
        <w:rPr>
          <w:rFonts w:ascii="Times New Roman" w:hAnsi="Times New Roman"/>
          <w:sz w:val="24"/>
          <w:szCs w:val="24"/>
        </w:rPr>
        <w:t>8.4.2.1. Установка всякого рода вывесок возможна  только после согласования эскиз</w:t>
      </w:r>
      <w:r w:rsidR="0030724F">
        <w:rPr>
          <w:rFonts w:ascii="Times New Roman" w:hAnsi="Times New Roman"/>
          <w:sz w:val="24"/>
          <w:szCs w:val="24"/>
        </w:rPr>
        <w:t>ов с администрацией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724F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6" w:name="sub_108521"/>
      <w:bookmarkEnd w:id="286"/>
      <w:r>
        <w:rPr>
          <w:rFonts w:ascii="Times New Roman" w:hAnsi="Times New Roman"/>
          <w:sz w:val="24"/>
          <w:szCs w:val="24"/>
        </w:rPr>
        <w:t xml:space="preserve">8.4.2.2.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>
        <w:rPr>
          <w:rFonts w:ascii="Times New Roman" w:hAnsi="Times New Roman"/>
          <w:sz w:val="24"/>
          <w:szCs w:val="24"/>
        </w:rPr>
        <w:t>газосветовых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трубок и электроламп.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7" w:name="sub_108522"/>
      <w:bookmarkEnd w:id="287"/>
      <w:r>
        <w:rPr>
          <w:rFonts w:ascii="Times New Roman" w:hAnsi="Times New Roman"/>
          <w:sz w:val="24"/>
          <w:szCs w:val="24"/>
        </w:rPr>
        <w:t>В случае неисправности отдельных знаков рекламы или вывески рекомендуется выключать полностью.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8.4.2.3. Витрины рекомендуется оборудовать специальными осветительными приборами.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8" w:name="sub_108523"/>
      <w:bookmarkEnd w:id="288"/>
      <w:r>
        <w:rPr>
          <w:rFonts w:ascii="Times New Roman" w:hAnsi="Times New Roman"/>
          <w:sz w:val="24"/>
          <w:szCs w:val="24"/>
        </w:rPr>
        <w:t>8.4.2.4. 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9" w:name="sub_108524"/>
      <w:bookmarkEnd w:id="289"/>
      <w:r>
        <w:rPr>
          <w:rFonts w:ascii="Times New Roman" w:hAnsi="Times New Roman"/>
          <w:sz w:val="24"/>
          <w:szCs w:val="24"/>
        </w:rPr>
        <w:t>8.4.2.5. Очистку от объявлений уличного освещения, цоколя зданий, заборов и других сооружений осуществляется  организациями, эксплуатирующими данные объекты.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0" w:name="sub_108525"/>
      <w:bookmarkEnd w:id="290"/>
      <w:r>
        <w:rPr>
          <w:rFonts w:ascii="Times New Roman" w:hAnsi="Times New Roman"/>
          <w:sz w:val="24"/>
          <w:szCs w:val="24"/>
        </w:rPr>
        <w:lastRenderedPageBreak/>
        <w:t>8.4.2.6. Размещение и эксплуатацию средств наружной рекламы следует осуществлять в порядке, установлен</w:t>
      </w:r>
      <w:r w:rsidR="0030724F">
        <w:rPr>
          <w:rFonts w:ascii="Times New Roman" w:hAnsi="Times New Roman"/>
          <w:sz w:val="24"/>
          <w:szCs w:val="24"/>
        </w:rPr>
        <w:t>ном решением Совета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724F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1" w:name="sub_108526"/>
      <w:bookmarkEnd w:id="291"/>
      <w:r>
        <w:rPr>
          <w:rFonts w:ascii="Times New Roman" w:hAnsi="Times New Roman"/>
          <w:sz w:val="24"/>
          <w:szCs w:val="24"/>
        </w:rPr>
        <w:t>8.4.3. Строительство, установка и содержание малых архитектурных форм.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2" w:name="sub_10853"/>
      <w:bookmarkEnd w:id="292"/>
      <w:r>
        <w:rPr>
          <w:rFonts w:ascii="Times New Roman" w:hAnsi="Times New Roman"/>
          <w:sz w:val="24"/>
          <w:szCs w:val="24"/>
        </w:rPr>
        <w:t>8.4.3.1. Физическим или юридическим лицам следует рекомендовать при содержании малых архитектурных форм производить их ремонт и окраску, согласовывая кодеры с администрацией Ка</w:t>
      </w:r>
      <w:r w:rsidR="0030724F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724F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3" w:name="sub_108531"/>
      <w:bookmarkEnd w:id="293"/>
      <w:r>
        <w:rPr>
          <w:rFonts w:ascii="Times New Roman" w:hAnsi="Times New Roman"/>
          <w:sz w:val="24"/>
          <w:szCs w:val="24"/>
        </w:rPr>
        <w:t>8.4.3.2.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4" w:name="sub_108532"/>
      <w:bookmarkEnd w:id="294"/>
      <w:r>
        <w:rPr>
          <w:rFonts w:ascii="Times New Roman" w:hAnsi="Times New Roman"/>
          <w:sz w:val="24"/>
          <w:szCs w:val="24"/>
        </w:rPr>
        <w:t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5" w:name="sub_108533"/>
      <w:bookmarkEnd w:id="295"/>
      <w:r>
        <w:rPr>
          <w:rFonts w:ascii="Times New Roman" w:hAnsi="Times New Roman"/>
          <w:sz w:val="24"/>
          <w:szCs w:val="24"/>
        </w:rPr>
        <w:t>8.4.4. Ремонт и содержание зданий и сооружений.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6" w:name="sub_10854"/>
      <w:bookmarkEnd w:id="296"/>
      <w:r>
        <w:rPr>
          <w:rFonts w:ascii="Times New Roman" w:hAnsi="Times New Roman"/>
          <w:sz w:val="24"/>
          <w:szCs w:val="24"/>
        </w:rPr>
        <w:t>8.4.4.1. Эксплуатация зданий и сооружений, их ремонт производится  в соответствии с установленными правилами и нормами технической эксплуатации.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7" w:name="sub_108541"/>
      <w:bookmarkEnd w:id="297"/>
      <w:r>
        <w:rPr>
          <w:rFonts w:ascii="Times New Roman" w:hAnsi="Times New Roman"/>
          <w:sz w:val="24"/>
          <w:szCs w:val="24"/>
        </w:rPr>
        <w:t>8.4.4.2. Текущий и капитальный ремонт, окраска фасадов зданий и сооружений производится 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8" w:name="sub_108542"/>
      <w:bookmarkEnd w:id="298"/>
      <w:r>
        <w:rPr>
          <w:rFonts w:ascii="Times New Roman" w:hAnsi="Times New Roman"/>
          <w:sz w:val="24"/>
          <w:szCs w:val="24"/>
        </w:rPr>
        <w:t>8.4.4.3.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 производятся  по согласованию с администрацией Ка</w:t>
      </w:r>
      <w:r w:rsidR="00E53484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53484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9" w:name="sub_108543"/>
      <w:bookmarkEnd w:id="299"/>
      <w:r>
        <w:rPr>
          <w:rFonts w:ascii="Times New Roman" w:hAnsi="Times New Roman"/>
          <w:sz w:val="24"/>
          <w:szCs w:val="24"/>
        </w:rPr>
        <w:t>8.4.4.4. Запрещено 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</w:t>
      </w:r>
      <w:r w:rsidR="00E53484">
        <w:rPr>
          <w:rFonts w:ascii="Times New Roman" w:hAnsi="Times New Roman"/>
          <w:sz w:val="24"/>
          <w:szCs w:val="24"/>
        </w:rPr>
        <w:t>азрешения администрации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53484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0" w:name="sub_108544"/>
      <w:bookmarkEnd w:id="300"/>
      <w:r>
        <w:rPr>
          <w:rFonts w:ascii="Times New Roman" w:hAnsi="Times New Roman"/>
          <w:sz w:val="24"/>
          <w:szCs w:val="24"/>
        </w:rPr>
        <w:t>8.4.4.5. Запрещено</w:t>
      </w:r>
      <w:r w:rsidR="00153EBB">
        <w:rPr>
          <w:rFonts w:ascii="Times New Roman" w:hAnsi="Times New Roman"/>
          <w:sz w:val="24"/>
          <w:szCs w:val="24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1" w:name="sub_108546"/>
      <w:bookmarkStart w:id="302" w:name="sub_108547"/>
      <w:bookmarkEnd w:id="301"/>
      <w:r>
        <w:rPr>
          <w:rFonts w:ascii="Times New Roman" w:hAnsi="Times New Roman"/>
          <w:sz w:val="24"/>
          <w:szCs w:val="24"/>
        </w:rPr>
        <w:t>8.4.4.6. Рекомендовать установку указателей на зданиях с обозначением наименования улицы и номерных знаков домов, утвержденного образца</w:t>
      </w:r>
      <w:bookmarkEnd w:id="302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8.4.5. Осуществление торг</w:t>
      </w:r>
      <w:r w:rsidR="009723CC">
        <w:rPr>
          <w:rFonts w:ascii="Times New Roman" w:hAnsi="Times New Roman"/>
          <w:sz w:val="24"/>
          <w:szCs w:val="24"/>
        </w:rPr>
        <w:t>овли  на территории Кавказского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CC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8.4.5.1. Запрещается: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осуществлять выносную торговлю с лотков, палаток, автомашин товаров в неустановленных администрацией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местах;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возводить к объектам  торговли (магазинам,  киоскам, павильонам и т.д.) р</w:t>
      </w:r>
      <w:r w:rsidR="006F491F">
        <w:rPr>
          <w:rFonts w:ascii="Times New Roman" w:hAnsi="Times New Roman"/>
          <w:sz w:val="24"/>
          <w:szCs w:val="24"/>
        </w:rPr>
        <w:t>азличного рода навесы, козырьки и прочие конструкции,</w:t>
      </w:r>
      <w:r w:rsidR="00153EBB">
        <w:rPr>
          <w:rFonts w:ascii="Times New Roman" w:hAnsi="Times New Roman"/>
          <w:sz w:val="24"/>
          <w:szCs w:val="24"/>
        </w:rPr>
        <w:t xml:space="preserve"> не предусмотренные проектами, согласованными с администрацией Ка</w:t>
      </w:r>
      <w:r w:rsidR="006F491F"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6F491F"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03" w:name="sub_1886"/>
      <w:bookmarkEnd w:id="303"/>
      <w:r>
        <w:rPr>
          <w:rFonts w:ascii="Times New Roman" w:hAnsi="Times New Roman"/>
          <w:b/>
          <w:sz w:val="24"/>
          <w:szCs w:val="24"/>
        </w:rPr>
        <w:t>8.5. Работы по озеленению территорий и содержанию зеленых насаждений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8.5.1. Озеленение территории, работы по содержанию и восстановлению парков, зеленых зон осуществляется  специализированным организациям по договорам с администрацией Ка</w:t>
      </w:r>
      <w:r w:rsidR="009723C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CC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в пределах средств, предусмотренных в бюджете Ка</w:t>
      </w:r>
      <w:r w:rsidR="009723C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CC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 на эти цели.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4" w:name="sub_10861"/>
      <w:bookmarkEnd w:id="304"/>
      <w:r>
        <w:rPr>
          <w:rFonts w:ascii="Times New Roman" w:hAnsi="Times New Roman"/>
          <w:sz w:val="24"/>
          <w:szCs w:val="24"/>
        </w:rPr>
        <w:lastRenderedPageBreak/>
        <w:t>8.5.2. Физические  и юридические лица, в собственности или в пользовании которых находятся земельные участки, 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5" w:name="sub_10862"/>
      <w:bookmarkEnd w:id="305"/>
      <w:r>
        <w:rPr>
          <w:rFonts w:ascii="Times New Roman" w:hAnsi="Times New Roman"/>
          <w:sz w:val="24"/>
          <w:szCs w:val="24"/>
        </w:rPr>
        <w:t>8.5.3. Новые посадки деревьев и кустарников на территории улиц, парков, кварталов многоэтажной застройки, цветочное оформление парков, а также капитальный ремонт и реконструкцию объектов ландшафтной архитектуры производятся только по проектам, согласованным с администрацией Ка</w:t>
      </w:r>
      <w:r w:rsidR="009723C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9723C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6" w:name="sub_10863"/>
      <w:bookmarkEnd w:id="306"/>
      <w:r>
        <w:rPr>
          <w:rFonts w:ascii="Times New Roman" w:hAnsi="Times New Roman"/>
          <w:sz w:val="24"/>
          <w:szCs w:val="24"/>
        </w:rPr>
        <w:t xml:space="preserve">8.5.4. Лицам, указанным в </w:t>
      </w:r>
      <w:hyperlink w:anchor="sub_10861">
        <w:r w:rsidR="009723CC"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пунктах 8.5</w:t>
        </w:r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.1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hyperlink w:anchor="sub_10862">
        <w:r w:rsidR="009723CC"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8.5</w:t>
        </w:r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.2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необходимо: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7" w:name="sub_10864"/>
      <w:bookmarkEnd w:id="307"/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доводить до сведения администрации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проводить своевременный ремонт ограждений зеленых насаждений.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8.5.5. На площадях зеленых насаждений необходимо  установить запрет на следующее: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8" w:name="sub_10865"/>
      <w:bookmarkEnd w:id="308"/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ходить и лежать на газонах и в молодых лесных посадках;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разбивать палатки и разводить костры;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153EBB">
        <w:rPr>
          <w:rFonts w:ascii="Times New Roman" w:hAnsi="Times New Roman"/>
          <w:sz w:val="24"/>
          <w:szCs w:val="24"/>
        </w:rPr>
        <w:t>асорять газоны, цветники, дорожки и водоемы;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портить скамейки, ограды;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ездить на велосипедах, мотоциклах, лошадях, тракторах и автомашинах;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парковать автотранспортные средства на газонах;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пасти скот;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обнажать корни деревьев на расстоянии ближе 1,5 м от ствола и засыпать шейки деревьев землей или строительным мусором;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добывать растительную землю, песок и производить другие раскопки;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171154" w:rsidRDefault="009723C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сжигать листву и мусор на территории общего пользования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 Ка</w:t>
      </w:r>
      <w:r>
        <w:rPr>
          <w:rFonts w:ascii="Times New Roman" w:hAnsi="Times New Roman"/>
          <w:sz w:val="24"/>
          <w:szCs w:val="24"/>
        </w:rPr>
        <w:t>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8.5.6. Установлен запрет  на самовольную вырубку деревьев и кустарников.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9" w:name="sub_10866"/>
      <w:bookmarkEnd w:id="309"/>
      <w:r>
        <w:rPr>
          <w:rFonts w:ascii="Times New Roman" w:hAnsi="Times New Roman"/>
          <w:sz w:val="24"/>
          <w:szCs w:val="24"/>
        </w:rPr>
        <w:t>8.5.7.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производится  </w:t>
      </w:r>
      <w:r>
        <w:rPr>
          <w:rFonts w:ascii="Times New Roman" w:hAnsi="Times New Roman"/>
          <w:sz w:val="24"/>
          <w:szCs w:val="24"/>
        </w:rPr>
        <w:lastRenderedPageBreak/>
        <w:t>только по письменному разрешению администрации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42F8C"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0" w:name="sub_10867"/>
      <w:bookmarkEnd w:id="310"/>
      <w:r>
        <w:rPr>
          <w:rFonts w:ascii="Times New Roman" w:hAnsi="Times New Roman"/>
          <w:sz w:val="24"/>
          <w:szCs w:val="24"/>
        </w:rPr>
        <w:t>8.5.8. За вынужденный снос крупномерных деревьев и кустарников, связанных с застройкой или прокладкой подземных коммуникаций, рекомендуется брать восстановительную стоимость.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1" w:name="sub_10868"/>
      <w:bookmarkEnd w:id="311"/>
      <w:r>
        <w:rPr>
          <w:rFonts w:ascii="Times New Roman" w:hAnsi="Times New Roman"/>
          <w:sz w:val="24"/>
          <w:szCs w:val="24"/>
        </w:rPr>
        <w:t>8.5.9. Выдачу разрешения на снос деревьев и кустарников следует производить после оплаты восстановительной стоимости.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2" w:name="sub_10869"/>
      <w:bookmarkEnd w:id="312"/>
      <w:r>
        <w:rPr>
          <w:rFonts w:ascii="Times New Roman" w:hAnsi="Times New Roman"/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Восстановительную стоимость зеленых насаждений следует зачислять в бюджет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3" w:name="sub_108610"/>
      <w:bookmarkEnd w:id="313"/>
      <w:r>
        <w:rPr>
          <w:rFonts w:ascii="Times New Roman" w:hAnsi="Times New Roman"/>
          <w:sz w:val="24"/>
          <w:szCs w:val="24"/>
        </w:rPr>
        <w:t>8.5.11. Оценку стоимости плодово-ягодных насаждений и садов, принадлежащих гражданам и попадающих в зону строительства жилых и промышленных зданий, рекомендуется производить администрацией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4" w:name="sub_108611"/>
      <w:bookmarkEnd w:id="314"/>
      <w:r>
        <w:rPr>
          <w:rFonts w:ascii="Times New Roman" w:hAnsi="Times New Roman"/>
          <w:sz w:val="24"/>
          <w:szCs w:val="24"/>
        </w:rPr>
        <w:t>8.5.12. За незаконную вырубку или повреждение деревьев на территории сельского поселения виновным лицам следует возмещать убытки.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5" w:name="sub_108612"/>
      <w:bookmarkStart w:id="316" w:name="sub_108613"/>
      <w:bookmarkEnd w:id="315"/>
      <w:r>
        <w:rPr>
          <w:rFonts w:ascii="Times New Roman" w:hAnsi="Times New Roman"/>
          <w:sz w:val="24"/>
          <w:szCs w:val="24"/>
        </w:rPr>
        <w:t xml:space="preserve">8.5.13. Учет, содержание, клеймение, снос, обрезку, пересадку деревьев и кустарников производится 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территориях жилой застройки</w:t>
      </w:r>
      <w:bookmarkEnd w:id="316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будет определен по ценам на здоровые деревья.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для принятия необходимых мер.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7" w:name="sub_108614"/>
      <w:bookmarkEnd w:id="317"/>
      <w:r>
        <w:rPr>
          <w:rFonts w:ascii="Times New Roman" w:hAnsi="Times New Roman"/>
          <w:sz w:val="24"/>
          <w:szCs w:val="24"/>
        </w:rPr>
        <w:t>8.5.15. Разрешение на вырубку сухостоя выдается  администрацией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8" w:name="sub_108615"/>
      <w:bookmarkEnd w:id="318"/>
      <w:r>
        <w:rPr>
          <w:rFonts w:ascii="Times New Roman" w:hAnsi="Times New Roman"/>
          <w:sz w:val="24"/>
          <w:szCs w:val="24"/>
        </w:rPr>
        <w:t>8.5.16.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9" w:name="sub_108616"/>
      <w:bookmarkEnd w:id="319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20" w:name="sub_1887"/>
      <w:bookmarkEnd w:id="320"/>
      <w:r>
        <w:rPr>
          <w:rFonts w:ascii="Times New Roman" w:hAnsi="Times New Roman"/>
          <w:b/>
          <w:sz w:val="24"/>
          <w:szCs w:val="24"/>
        </w:rPr>
        <w:t>8.6. Содержание и эксплуатация дорог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8.6.1. С целью сохранения дорожных покрытий на территории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следует запрещать:</w:t>
      </w:r>
    </w:p>
    <w:p w:rsidR="00171154" w:rsidRDefault="00E42F8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1" w:name="sub_10871"/>
      <w:bookmarkEnd w:id="321"/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подвоз груза волоком;</w:t>
      </w:r>
    </w:p>
    <w:p w:rsidR="00171154" w:rsidRDefault="00E42F8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71154" w:rsidRDefault="00E42F8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171154" w:rsidRDefault="00E42F8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движение и стоянка большегрузного транспорта на внутриквартальных пешеходных дорожках, тротуарах.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8.6.2. Специализированным организациям рекомендуется производить уборку территорий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на основании соглашений с лицами, указанными в </w:t>
      </w:r>
      <w:hyperlink w:anchor="sub_10821">
        <w:r>
          <w:rPr>
            <w:rStyle w:val="a6"/>
            <w:rFonts w:ascii="Times New Roman" w:hAnsi="Times New Roman"/>
            <w:b w:val="0"/>
            <w:color w:val="00000A"/>
            <w:sz w:val="24"/>
            <w:szCs w:val="24"/>
            <w:u w:val="none"/>
          </w:rPr>
          <w:t>пункте 8.2.1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2" w:name="sub_10872"/>
      <w:bookmarkEnd w:id="322"/>
      <w:r>
        <w:rPr>
          <w:rFonts w:ascii="Times New Roman" w:hAnsi="Times New Roman"/>
          <w:sz w:val="24"/>
          <w:szCs w:val="24"/>
        </w:rPr>
        <w:t xml:space="preserve">8.6.3. 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поселения (за исключением автомобильных дорог общего пользования, иных транспортных инженерных сооружений федерального и регионального </w:t>
      </w:r>
      <w:r>
        <w:rPr>
          <w:rFonts w:ascii="Times New Roman" w:hAnsi="Times New Roman"/>
          <w:sz w:val="24"/>
          <w:szCs w:val="24"/>
        </w:rPr>
        <w:lastRenderedPageBreak/>
        <w:t>значения) рекомендуется осуществлять специализированным организациям по договорам с администрацией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E42F8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в соответствии с планом капитальных вложений.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3" w:name="sub_10873"/>
      <w:bookmarkEnd w:id="323"/>
      <w:r>
        <w:rPr>
          <w:rFonts w:ascii="Times New Roman" w:hAnsi="Times New Roman"/>
          <w:sz w:val="24"/>
          <w:szCs w:val="24"/>
        </w:rPr>
        <w:t>8.6.4. Эксплуатацию, текущий и капитальный ремонт светофоров,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4" w:name="sub_10874"/>
      <w:bookmarkEnd w:id="324"/>
      <w:r>
        <w:rPr>
          <w:rFonts w:ascii="Times New Roman" w:hAnsi="Times New Roman"/>
          <w:sz w:val="24"/>
          <w:szCs w:val="24"/>
        </w:rPr>
        <w:t>8.6.5.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5" w:name="sub_10875"/>
      <w:bookmarkEnd w:id="325"/>
      <w:r>
        <w:rPr>
          <w:rFonts w:ascii="Times New Roman" w:hAnsi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26" w:name="sub_1888"/>
      <w:r>
        <w:rPr>
          <w:rFonts w:ascii="Times New Roman" w:hAnsi="Times New Roman"/>
          <w:b/>
          <w:sz w:val="24"/>
          <w:szCs w:val="24"/>
        </w:rPr>
        <w:t xml:space="preserve">8.7. Освещение территории </w:t>
      </w:r>
      <w:bookmarkEnd w:id="326"/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7" w:name="sub_10881"/>
      <w:r>
        <w:rPr>
          <w:rFonts w:ascii="Times New Roman" w:hAnsi="Times New Roman"/>
          <w:sz w:val="24"/>
          <w:szCs w:val="24"/>
        </w:rPr>
        <w:t xml:space="preserve">8.7.1. Улицы, дороги, площади,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  освещаются  в темное время суток по расписанию, утвержденному администрацией </w:t>
      </w:r>
      <w:bookmarkEnd w:id="327"/>
      <w:r>
        <w:rPr>
          <w:rFonts w:ascii="Times New Roman" w:hAnsi="Times New Roman"/>
          <w:sz w:val="24"/>
          <w:szCs w:val="24"/>
        </w:rPr>
        <w:t>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8.7.2. Освещение территории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осуществляется  </w:t>
      </w:r>
      <w:proofErr w:type="spellStart"/>
      <w:r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8" w:name="sub_10882"/>
      <w:bookmarkEnd w:id="328"/>
      <w:r>
        <w:rPr>
          <w:rFonts w:ascii="Times New Roman" w:hAnsi="Times New Roman"/>
          <w:sz w:val="24"/>
          <w:szCs w:val="24"/>
        </w:rPr>
        <w:t>8.7.3.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9" w:name="sub_10883"/>
      <w:bookmarkEnd w:id="329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30" w:name="sub_1889"/>
      <w:bookmarkEnd w:id="330"/>
      <w:r>
        <w:rPr>
          <w:rFonts w:ascii="Times New Roman" w:hAnsi="Times New Roman"/>
          <w:b/>
          <w:sz w:val="24"/>
          <w:szCs w:val="24"/>
        </w:rPr>
        <w:t>8.8. Проведение работ при строительстве, ремонте, реконструкции коммуникаций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1" w:name="sub_10891"/>
      <w:bookmarkEnd w:id="331"/>
      <w:r>
        <w:rPr>
          <w:rFonts w:ascii="Times New Roman" w:hAnsi="Times New Roman"/>
          <w:sz w:val="24"/>
          <w:szCs w:val="24"/>
        </w:rPr>
        <w:t>Аварийные работы рекомендуется начинать владельцам сетей по телефонограмме или по уведомлению администрации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вказская</w:t>
      </w:r>
      <w:r>
        <w:rPr>
          <w:rFonts w:ascii="Times New Roman" w:hAnsi="Times New Roman"/>
          <w:sz w:val="24"/>
          <w:szCs w:val="24"/>
        </w:rPr>
        <w:t xml:space="preserve"> района с последующим оформлением разрешения в 3-дневный срок.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8.8.2. Разрешение на производство работ по строительству, реконструкции, ремонту коммуникаций выдается  администрацией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при предъявлении:</w:t>
      </w:r>
    </w:p>
    <w:p w:rsidR="00171154" w:rsidRDefault="00CA2EE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2" w:name="sub_10892"/>
      <w:bookmarkEnd w:id="332"/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171154" w:rsidRDefault="00CA2EE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171154" w:rsidRDefault="00CA2EE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условий производства работ, согласованных с местной администрацией муниципального образования;</w:t>
      </w:r>
    </w:p>
    <w:p w:rsidR="00171154" w:rsidRDefault="00CA2EE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 только </w:t>
      </w:r>
      <w:r>
        <w:rPr>
          <w:rFonts w:ascii="Times New Roman" w:hAnsi="Times New Roman"/>
          <w:sz w:val="24"/>
          <w:szCs w:val="24"/>
        </w:rPr>
        <w:lastRenderedPageBreak/>
        <w:t>по согласованию со специализированной организацией, обслуживающей доро</w:t>
      </w:r>
      <w:bookmarkStart w:id="333" w:name="sub_10893"/>
      <w:r>
        <w:rPr>
          <w:rFonts w:ascii="Times New Roman" w:hAnsi="Times New Roman"/>
          <w:sz w:val="24"/>
          <w:szCs w:val="24"/>
        </w:rPr>
        <w:t>жное покрытие, тротуары, газоны.</w:t>
      </w:r>
    </w:p>
    <w:bookmarkEnd w:id="333"/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4" w:name="sub_10895"/>
      <w:bookmarkEnd w:id="334"/>
      <w:r>
        <w:rPr>
          <w:rFonts w:ascii="Times New Roman" w:hAnsi="Times New Roman"/>
          <w:sz w:val="24"/>
          <w:szCs w:val="24"/>
        </w:rPr>
        <w:t>8.8.4. Прокладка подземных коммуникаций под проезжей частью улиц, проездами, а также под тротуарами производится 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5" w:name="sub_10896"/>
      <w:bookmarkEnd w:id="335"/>
      <w:r>
        <w:rPr>
          <w:rFonts w:ascii="Times New Roman" w:hAnsi="Times New Roman"/>
          <w:sz w:val="24"/>
          <w:szCs w:val="24"/>
        </w:rPr>
        <w:t>Не допускается  применение кирпича в конструкциях, подземных коммуникациях, расположенных под проезжей частью.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8.8.5. 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года, сообщить в администрацию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CA2EE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о намеченных работах по прокладке коммуникаций с указанием предполагаемых сроков производства работ.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6" w:name="sub_10897"/>
      <w:bookmarkEnd w:id="336"/>
      <w:r>
        <w:rPr>
          <w:rFonts w:ascii="Times New Roman" w:hAnsi="Times New Roman"/>
          <w:sz w:val="24"/>
          <w:szCs w:val="24"/>
        </w:rPr>
        <w:t>8.8.6.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7" w:name="sub_10898"/>
      <w:bookmarkEnd w:id="337"/>
      <w:r>
        <w:rPr>
          <w:rFonts w:ascii="Times New Roman" w:hAnsi="Times New Roman"/>
          <w:sz w:val="24"/>
          <w:szCs w:val="24"/>
        </w:rPr>
        <w:t>8.8.7. До начала производства работ по разрытию рекомендуется: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8" w:name="sub_10899"/>
      <w:bookmarkEnd w:id="338"/>
      <w:r>
        <w:rPr>
          <w:rFonts w:ascii="Times New Roman" w:hAnsi="Times New Roman"/>
          <w:sz w:val="24"/>
          <w:szCs w:val="24"/>
        </w:rPr>
        <w:t>8.8.7.1. Установить дорожные знаки в соответствии с согласованной схемой;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9" w:name="sub_108991"/>
      <w:bookmarkEnd w:id="339"/>
      <w:r>
        <w:rPr>
          <w:rFonts w:ascii="Times New Roman" w:hAnsi="Times New Roman"/>
          <w:sz w:val="24"/>
          <w:szCs w:val="24"/>
        </w:rPr>
        <w:t>8.8.7.2.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0" w:name="sub_108992"/>
      <w:bookmarkEnd w:id="340"/>
      <w:r>
        <w:rPr>
          <w:rFonts w:ascii="Times New Roman" w:hAnsi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8.8.7.3.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1" w:name="sub_108994"/>
      <w:bookmarkEnd w:id="341"/>
      <w:r>
        <w:rPr>
          <w:rFonts w:ascii="Times New Roman" w:hAnsi="Times New Roman"/>
          <w:sz w:val="24"/>
          <w:szCs w:val="24"/>
        </w:rPr>
        <w:t>8.8.8.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2" w:name="sub_108910"/>
      <w:bookmarkEnd w:id="342"/>
      <w:r>
        <w:rPr>
          <w:rFonts w:ascii="Times New Roman" w:hAnsi="Times New Roman"/>
          <w:sz w:val="24"/>
          <w:szCs w:val="24"/>
        </w:rPr>
        <w:t>8.8.9. В разрешении рекомендуется устанавливать сроки и условия производства работ.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3" w:name="sub_108911"/>
      <w:bookmarkEnd w:id="343"/>
      <w:r>
        <w:rPr>
          <w:rFonts w:ascii="Times New Roman" w:hAnsi="Times New Roman"/>
          <w:sz w:val="24"/>
          <w:szCs w:val="24"/>
        </w:rPr>
        <w:t>8.8.10.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4" w:name="sub_108912"/>
      <w:bookmarkEnd w:id="344"/>
      <w:r>
        <w:rPr>
          <w:rFonts w:ascii="Times New Roman" w:hAnsi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8.8.11.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rFonts w:ascii="Times New Roman" w:hAnsi="Times New Roman"/>
          <w:sz w:val="24"/>
          <w:szCs w:val="24"/>
        </w:rPr>
        <w:t>топооснове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5" w:name="sub_108913"/>
      <w:bookmarkEnd w:id="345"/>
      <w:r>
        <w:rPr>
          <w:rFonts w:ascii="Times New Roman" w:hAnsi="Times New Roman"/>
          <w:sz w:val="24"/>
          <w:szCs w:val="24"/>
        </w:rPr>
        <w:t>8.8.12. При производстве работ на проезжей части улиц асфальт и щебень в пределах траншеи следует  разбирать и вывозить производителем работ в специально отведенное место.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6" w:name="sub_108914"/>
      <w:bookmarkEnd w:id="346"/>
      <w:r>
        <w:rPr>
          <w:rFonts w:ascii="Times New Roman" w:hAnsi="Times New Roman"/>
          <w:sz w:val="24"/>
          <w:szCs w:val="24"/>
        </w:rPr>
        <w:lastRenderedPageBreak/>
        <w:t>При производстве работ на улицах, застроенных территориях грунт следует немедленно вывозить.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8.8.13.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7" w:name="sub_108915"/>
      <w:bookmarkEnd w:id="347"/>
      <w:r>
        <w:rPr>
          <w:rFonts w:ascii="Times New Roman" w:hAnsi="Times New Roman"/>
          <w:sz w:val="24"/>
          <w:szCs w:val="24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8.8.14.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8" w:name="sub_108916"/>
      <w:bookmarkEnd w:id="348"/>
      <w:r>
        <w:rPr>
          <w:rFonts w:ascii="Times New Roman" w:hAnsi="Times New Roman"/>
          <w:sz w:val="24"/>
          <w:szCs w:val="24"/>
        </w:rPr>
        <w:t>8.8.15.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9" w:name="sub_108917"/>
      <w:bookmarkEnd w:id="349"/>
      <w:r>
        <w:rPr>
          <w:rFonts w:ascii="Times New Roman" w:hAnsi="Times New Roman"/>
          <w:sz w:val="24"/>
          <w:szCs w:val="24"/>
        </w:rPr>
        <w:t>8.8.16. При нарушениях правил производства земляных работ, уполномоченные должностные лица администрации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имеют право составить протокол для привлечения виновных лиц к административной ответственности.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0" w:name="sub_108918"/>
      <w:bookmarkEnd w:id="350"/>
      <w:r>
        <w:rPr>
          <w:rFonts w:ascii="Times New Roman" w:hAnsi="Times New Roman"/>
          <w:sz w:val="24"/>
          <w:szCs w:val="24"/>
        </w:rPr>
        <w:t>8.8.17.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2-х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1" w:name="sub_108919"/>
      <w:bookmarkEnd w:id="351"/>
      <w:r>
        <w:rPr>
          <w:rFonts w:ascii="Times New Roman" w:hAnsi="Times New Roman"/>
          <w:sz w:val="24"/>
          <w:szCs w:val="24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8.8.18. Проведение работ при строительстве, ремонте, реконструкции коммуникаций по просроченным ордерам признается  самовольным проведением земляных работ.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2" w:name="sub_108920"/>
      <w:bookmarkEnd w:id="352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53" w:name="sub_18810"/>
      <w:bookmarkEnd w:id="353"/>
      <w:r>
        <w:rPr>
          <w:rFonts w:ascii="Times New Roman" w:hAnsi="Times New Roman"/>
          <w:b/>
          <w:sz w:val="24"/>
          <w:szCs w:val="24"/>
        </w:rPr>
        <w:t>8.9. Содержание животных в Ка</w:t>
      </w:r>
      <w:r w:rsidR="00A27FF8">
        <w:rPr>
          <w:rFonts w:ascii="Times New Roman" w:hAnsi="Times New Roman"/>
          <w:b/>
          <w:sz w:val="24"/>
          <w:szCs w:val="24"/>
        </w:rPr>
        <w:t>вказском</w:t>
      </w:r>
      <w:r>
        <w:rPr>
          <w:rFonts w:ascii="Times New Roman" w:hAnsi="Times New Roman"/>
          <w:b/>
          <w:sz w:val="24"/>
          <w:szCs w:val="24"/>
        </w:rPr>
        <w:t xml:space="preserve"> сельском поселении Ка</w:t>
      </w:r>
      <w:r w:rsidR="00A27FF8">
        <w:rPr>
          <w:rFonts w:ascii="Times New Roman" w:hAnsi="Times New Roman"/>
          <w:b/>
          <w:sz w:val="24"/>
          <w:szCs w:val="24"/>
        </w:rPr>
        <w:t>вказского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8.9.1. Отлов бродячих животных рекомендуется осуществлять специализированным организациям по договорам с администрацией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в пределах средств, предусмотренных в бюджете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 на эти цели.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4" w:name="sub_108106"/>
      <w:bookmarkEnd w:id="354"/>
      <w:r>
        <w:rPr>
          <w:rFonts w:ascii="Times New Roman" w:hAnsi="Times New Roman"/>
          <w:sz w:val="24"/>
          <w:szCs w:val="24"/>
        </w:rPr>
        <w:t>8.9.2. Запрещается выгул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службами.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8.9.3. Запрещается выпускать животных и птицу на улицу, проводить выпас скота и птицы и его бесконтрольное содержание на обочинах дорог, парках, скверах и других неустановленных местах;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8.9.4. Запрещается перегонять крупный рогатый скот, коз и овец по территории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без привязи и присмотра;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8.9.5. 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пунктов, либо на специально отведенных для этого пастбищах.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8.9.6. Запрещается нахождение собак без присмотра владельцев, выгул собак, требующих особой ответственности владельца без короткого поводка, намордника и номерного знака.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Собаки и кошки, независимо от породы и назначения, находящиеся без ошейника, жетона, намордника и без сопровождающего лица на улицах и других общественных местах, считаются безнадзорными, подлежат отлову и стерилизации.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8.9.7. Запрещается нахождение граждан с собаками в магазинах, столовых, медицинских, культурных, образовательных и других общественных организациях и учреждениях.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8.9.8. Владельцы домашних животных обязаны: обеспечивать их надлежащее содержание; безопасность окружающих; сообщать в ветеринарные органы обо всех случаях укусов животными человека, о подозрениях на их заболевания для принятия необходимых мер (осмотр, </w:t>
      </w:r>
      <w:proofErr w:type="spellStart"/>
      <w:r>
        <w:rPr>
          <w:rFonts w:ascii="Times New Roman" w:hAnsi="Times New Roman"/>
          <w:sz w:val="24"/>
          <w:szCs w:val="24"/>
        </w:rPr>
        <w:t>карантирования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п.); не допускать загрязнения животными подъездов, лестничных клеток, подвалов и других мест общего пользования в жилых домах (зданиях организаций, предприятий). Загрязнения указанных мест немедленно устраняются владельцем.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8.9.9. Запрещается складировать навоз, корма для сельскохозяйственных животных и птицы (сено, жом, и т. д.) в не отведенных для этого местах и на внутренних территориях организаций и жилых домов ближе одного метра от смежной территории.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55" w:name="sub_18812"/>
      <w:bookmarkEnd w:id="355"/>
      <w:r>
        <w:rPr>
          <w:rFonts w:ascii="Times New Roman" w:hAnsi="Times New Roman"/>
          <w:b/>
          <w:sz w:val="24"/>
          <w:szCs w:val="24"/>
        </w:rPr>
        <w:t>8.10. Праздничное оформление территории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8.10.1. Праздничное оформление территории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выполняется  по решению администрации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на период проведения государственных и сельских праздников, мероприятий, связанных со знаменательными событиями.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6" w:name="sub_108121"/>
      <w:bookmarkEnd w:id="356"/>
      <w:r>
        <w:rPr>
          <w:rFonts w:ascii="Times New Roman" w:hAnsi="Times New Roman"/>
          <w:sz w:val="24"/>
          <w:szCs w:val="24"/>
        </w:rPr>
        <w:t xml:space="preserve">Оформление зданий, сооружений рекомендуется осуществлять их владельцами в рамках концепции праздничного оформления территории </w:t>
      </w:r>
      <w:bookmarkStart w:id="357" w:name="sub_108122"/>
      <w:r>
        <w:rPr>
          <w:rFonts w:ascii="Times New Roman" w:hAnsi="Times New Roman"/>
          <w:sz w:val="24"/>
          <w:szCs w:val="24"/>
        </w:rPr>
        <w:t>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A27FF8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8.10.2. Работы, связанные с проведением 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Ка</w:t>
      </w:r>
      <w:r w:rsidR="002B42CE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2B42CE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в пределах средств, предусмотренных на эти цели в бюджете Ка</w:t>
      </w:r>
      <w:r w:rsidR="002B42CE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2B42CE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bookmarkEnd w:id="357"/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трибун, эстра</w:t>
      </w:r>
      <w:r w:rsidR="002B42C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8" w:name="sub_108123"/>
      <w:bookmarkEnd w:id="358"/>
      <w:r>
        <w:rPr>
          <w:rFonts w:ascii="Times New Roman" w:hAnsi="Times New Roman"/>
          <w:sz w:val="24"/>
          <w:szCs w:val="24"/>
        </w:rPr>
        <w:t>8.10.4. Концепция  праздничного оформления определяется  программой мероприятий.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9" w:name="sub_108124"/>
      <w:bookmarkEnd w:id="359"/>
      <w:r>
        <w:rPr>
          <w:rFonts w:ascii="Times New Roman" w:hAnsi="Times New Roman"/>
          <w:sz w:val="24"/>
          <w:szCs w:val="24"/>
        </w:rPr>
        <w:t>8.10.5. При изготовлении и установке элементов праздничного оформления запрещено  снимать, повреждать и ухудшать видимость технических средств регулирования дорожного движения.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0" w:name="sub_108125"/>
      <w:bookmarkEnd w:id="360"/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Требования к сезонным объектам общественного питания, объектам торговли и объектам сферы услуг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Требования к размещению сезонных объектов общественного питания, объектов торговли и объектов сферы услуг.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10.1.1. Сезонные объекты общественного питания (летние кафе), объекты торговли и объекты сферы услуг (далее –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10.1.3. При необходимости выполнения ремонтных, профилактических и других работ на инженерных сетях, коммуникациях и иных объектах инфраструктуры, во время выполнения которых невозможно функционирование сезонного объекта, администрация Ка</w:t>
      </w:r>
      <w:r w:rsidR="00BA1AB6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BA1AB6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 начала и окончания соответствующих работ. 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проведения аварийных работ уведомление производится незамедлительно. 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Ка</w:t>
      </w:r>
      <w:r w:rsidR="00BA1AB6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</w:t>
      </w:r>
      <w:r w:rsidR="00BA1AB6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период времени.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10.1.4.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объектов, не являющихся объектами капитального строительства. 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Требования к обустройству сезонных объектов общественного питания, объектов торговли и объектов сферы услуг.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10.2.1. При обустройстве сезонных объектов могут использоваться как элементы оборудования, так и сборно-разборные (легковозводимые) конструкции, выполненные в соответствии с разработанными и согласованными в установленном порядке с управлением градостроительства и благоустройства, отделом торговли администрации муниципального образования Ка</w:t>
      </w:r>
      <w:r w:rsidR="00BA1AB6">
        <w:rPr>
          <w:rFonts w:ascii="Times New Roman" w:hAnsi="Times New Roman"/>
          <w:sz w:val="24"/>
          <w:szCs w:val="24"/>
        </w:rPr>
        <w:t>вказский</w:t>
      </w:r>
      <w:r>
        <w:rPr>
          <w:rFonts w:ascii="Times New Roman" w:hAnsi="Times New Roman"/>
          <w:sz w:val="24"/>
          <w:szCs w:val="24"/>
        </w:rPr>
        <w:t xml:space="preserve"> район эскизными проектами.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10.2.4. Обустройство сезонных объектов сборно-разборными (легковозводимыми) конструкциями не допускается в следующих случаях: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проёмам здания, строения, сооружения, элементы и способ крепления, разрушают архитектурные элементы здания, строения, сооружения;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нарушается существующая система водоотведения (водослива) здания.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10.2.8. Декоративные панели не должны превышать в высоту 90 сантиметров от нулевой отметки пола (настила).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10.2.9. При оборудовании сезонных объектов не допускается: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использование кирпича, строительных блоков и плит;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заглубление конструкций, оборудования и ограждения;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53EBB">
        <w:rPr>
          <w:rFonts w:ascii="Times New Roman" w:hAnsi="Times New Roman"/>
          <w:sz w:val="24"/>
          <w:szCs w:val="24"/>
        </w:rPr>
        <w:t xml:space="preserve">использование для облицовки конструкции сезонных объектов и их навесов полиэтиленового плёночного покрытия, черепицы, </w:t>
      </w:r>
      <w:proofErr w:type="spellStart"/>
      <w:r w:rsidR="00153EBB">
        <w:rPr>
          <w:rFonts w:ascii="Times New Roman" w:hAnsi="Times New Roman"/>
          <w:sz w:val="24"/>
          <w:szCs w:val="24"/>
        </w:rPr>
        <w:t>металлочерепицы</w:t>
      </w:r>
      <w:proofErr w:type="spellEnd"/>
      <w:r w:rsidR="00153EBB">
        <w:rPr>
          <w:rFonts w:ascii="Times New Roman" w:hAnsi="Times New Roman"/>
          <w:sz w:val="24"/>
          <w:szCs w:val="24"/>
        </w:rPr>
        <w:t>, металла, а также рубероида, асбестоцементных плит.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Требования к эксплуатации сезонных объектов общественного питания, объектов торговли и объектов сферы услуг.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наличие туалета для посетителей и условий по обеспечению правил личной гигиены;</w:t>
      </w:r>
    </w:p>
    <w:p w:rsidR="00171154" w:rsidRDefault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EBB">
        <w:rPr>
          <w:rFonts w:ascii="Times New Roman" w:hAnsi="Times New Roman"/>
          <w:sz w:val="24"/>
          <w:szCs w:val="24"/>
        </w:rPr>
        <w:t>наличие урн или ёмкостей для сбора мусора со съёмными вкладышами.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10.3.3. Не допускается использование осветительных приборов вблизи окон жилых помещений в случае прямого попадания на окна световых лучей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1" w:name="sub_1900"/>
      <w:bookmarkEnd w:id="361"/>
      <w:r>
        <w:rPr>
          <w:rFonts w:ascii="Times New Roman" w:hAnsi="Times New Roman"/>
          <w:b/>
          <w:sz w:val="24"/>
          <w:szCs w:val="24"/>
        </w:rPr>
        <w:t>11. Контроль за соблюдением норм и правил благоустройства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Лица,  ответственные за осуществление благоустройства территории Ка</w:t>
      </w:r>
      <w:r w:rsidR="00BA1AB6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A1AB6">
        <w:rPr>
          <w:rFonts w:ascii="Times New Roman" w:hAnsi="Times New Roman"/>
          <w:sz w:val="24"/>
          <w:szCs w:val="24"/>
        </w:rPr>
        <w:t>сельского поселения Кавказского</w:t>
      </w:r>
      <w:r>
        <w:rPr>
          <w:rFonts w:ascii="Times New Roman" w:hAnsi="Times New Roman"/>
          <w:sz w:val="24"/>
          <w:szCs w:val="24"/>
        </w:rPr>
        <w:t xml:space="preserve"> района, допустив</w:t>
      </w:r>
      <w:r w:rsidR="00BA1AB6">
        <w:rPr>
          <w:rFonts w:ascii="Times New Roman" w:hAnsi="Times New Roman"/>
          <w:sz w:val="24"/>
          <w:szCs w:val="24"/>
        </w:rPr>
        <w:t xml:space="preserve">шие нарушения в данной сфере, </w:t>
      </w:r>
      <w:r>
        <w:rPr>
          <w:rFonts w:ascii="Times New Roman" w:hAnsi="Times New Roman"/>
          <w:sz w:val="24"/>
          <w:szCs w:val="24"/>
        </w:rPr>
        <w:t>а также лица, нарушающие основные нормы и правила благоустройства, могут привлекаться  к ответственности в соответствии с законодательством Российской Федерации об административных правонарушениях, законодательством Краснодарского края.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2" w:name="sub_1091"/>
      <w:bookmarkEnd w:id="362"/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BA1AB6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71154" w:rsidRDefault="00BA1AB6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О.Г. Мясищева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</w:t>
      </w: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74"/>
        <w:tblW w:w="9600" w:type="dxa"/>
        <w:tblLook w:val="04A0" w:firstRow="1" w:lastRow="0" w:firstColumn="1" w:lastColumn="0" w:noHBand="0" w:noVBand="1"/>
      </w:tblPr>
      <w:tblGrid>
        <w:gridCol w:w="4499"/>
        <w:gridCol w:w="5101"/>
      </w:tblGrid>
      <w:tr w:rsidR="00BA1AB6" w:rsidTr="00BA1AB6">
        <w:tc>
          <w:tcPr>
            <w:tcW w:w="4499" w:type="dxa"/>
            <w:shd w:val="clear" w:color="auto" w:fill="auto"/>
          </w:tcPr>
          <w:p w:rsidR="00BA1AB6" w:rsidRDefault="00BA1AB6" w:rsidP="00BA1AB6">
            <w:pPr>
              <w:pStyle w:val="afc"/>
              <w:ind w:firstLine="709"/>
              <w:jc w:val="both"/>
            </w:pPr>
          </w:p>
        </w:tc>
        <w:tc>
          <w:tcPr>
            <w:tcW w:w="5101" w:type="dxa"/>
            <w:shd w:val="clear" w:color="auto" w:fill="auto"/>
          </w:tcPr>
          <w:p w:rsidR="00BA1AB6" w:rsidRDefault="00BA1AB6" w:rsidP="00DB35BC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A"/>
                <w:sz w:val="24"/>
                <w:szCs w:val="24"/>
              </w:rPr>
              <w:t>ПРИЛОЖЕНИЕ № 1</w:t>
            </w:r>
          </w:p>
          <w:p w:rsidR="00BA1AB6" w:rsidRDefault="00BA1AB6" w:rsidP="00DB35BC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к Правилам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благоустройства,</w:t>
            </w:r>
          </w:p>
          <w:p w:rsidR="00BA1AB6" w:rsidRDefault="00BA1AB6" w:rsidP="00DB35BC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озеленения и санитарного содержания</w:t>
            </w:r>
          </w:p>
          <w:p w:rsidR="00BA1AB6" w:rsidRDefault="00BA1AB6" w:rsidP="00DB35BC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Кавказского сельского  </w:t>
            </w:r>
          </w:p>
          <w:p w:rsidR="00BA1AB6" w:rsidRDefault="00BA1AB6" w:rsidP="00DB35BC">
            <w:pPr>
              <w:pStyle w:val="afc"/>
              <w:ind w:firstLine="70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Кавказского района </w:t>
            </w:r>
          </w:p>
        </w:tc>
      </w:tr>
    </w:tbl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jc w:val="both"/>
      </w:pPr>
    </w:p>
    <w:p w:rsidR="00171154" w:rsidRPr="00BA1AB6" w:rsidRDefault="00153EBB" w:rsidP="00BA1AB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3" w:name="sub_10000"/>
      <w:bookmarkEnd w:id="363"/>
      <w:r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Вертикальное озеленение</w:t>
      </w:r>
      <w:r>
        <w:rPr>
          <w:rFonts w:ascii="Times New Roman" w:hAnsi="Times New Roman"/>
          <w:sz w:val="24"/>
          <w:szCs w:val="24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Зональность (типичная зональность)</w:t>
      </w:r>
      <w:r>
        <w:rPr>
          <w:rFonts w:ascii="Times New Roman" w:hAnsi="Times New Roman"/>
          <w:sz w:val="24"/>
          <w:szCs w:val="24"/>
        </w:rPr>
        <w:t xml:space="preserve"> - характеристики структуры растительности в зависимости от природно-географических условий территории.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Крышное озеленение</w:t>
      </w:r>
      <w:r>
        <w:rPr>
          <w:rFonts w:ascii="Times New Roman" w:hAnsi="Times New Roman"/>
          <w:sz w:val="24"/>
          <w:szCs w:val="24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Сомкнутость полога насаждений</w:t>
      </w:r>
      <w:r>
        <w:rPr>
          <w:rFonts w:ascii="Times New Roman" w:hAnsi="Times New Roman"/>
          <w:sz w:val="24"/>
          <w:szCs w:val="24"/>
        </w:rPr>
        <w:t xml:space="preserve">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Тактильное покрытие</w:t>
      </w:r>
      <w:r>
        <w:rPr>
          <w:rFonts w:ascii="Times New Roman" w:hAnsi="Times New Roman"/>
          <w:sz w:val="24"/>
          <w:szCs w:val="24"/>
        </w:rPr>
        <w:t xml:space="preserve"> - покрытие с ощутимым изменением фактуры поверхностного слоя.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Биологическое загрязнение почвы</w:t>
      </w:r>
      <w:r>
        <w:rPr>
          <w:rFonts w:ascii="Times New Roman" w:hAnsi="Times New Roman"/>
          <w:sz w:val="24"/>
          <w:szCs w:val="24"/>
        </w:rP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Грунт</w:t>
      </w:r>
      <w:r>
        <w:rPr>
          <w:rFonts w:ascii="Times New Roman" w:hAnsi="Times New Roman"/>
          <w:sz w:val="24"/>
          <w:szCs w:val="24"/>
        </w:rPr>
        <w:t xml:space="preserve"> - субстрат, состоящий из минерального и органического вещества природного и антропогенного происхождения.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Минимальный почвенный выдел</w:t>
      </w:r>
      <w:r>
        <w:rPr>
          <w:rFonts w:ascii="Times New Roman" w:hAnsi="Times New Roman"/>
          <w:sz w:val="24"/>
          <w:szCs w:val="24"/>
        </w:rPr>
        <w:t xml:space="preserve"> - трехмерный фрагмент почвы, способный обеспечить полноценный жизненный цикл дерева.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Плодородный слой</w:t>
      </w:r>
      <w:r>
        <w:rPr>
          <w:rFonts w:ascii="Times New Roman" w:hAnsi="Times New Roman"/>
          <w:sz w:val="24"/>
          <w:szCs w:val="24"/>
        </w:rPr>
        <w:t xml:space="preserve"> - в естественных почвах это гумусовый горизонт. 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  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0,01 мм) - не менее 30 - 40%, содержание гумуса - 3 - 4%,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- 5,5 - 7,0.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Почвообразующий грунт</w:t>
      </w:r>
      <w:r>
        <w:rPr>
          <w:rFonts w:ascii="Times New Roman" w:hAnsi="Times New Roman"/>
          <w:sz w:val="24"/>
          <w:szCs w:val="24"/>
        </w:rPr>
        <w:t xml:space="preserve">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Приоритетный компонент загрязнения</w:t>
      </w:r>
      <w:r>
        <w:rPr>
          <w:rFonts w:ascii="Times New Roman" w:hAnsi="Times New Roman"/>
          <w:sz w:val="24"/>
          <w:szCs w:val="24"/>
        </w:rPr>
        <w:t xml:space="preserve"> - вещество или биологический агент, подлежащий контролю в первую очередь.</w:t>
      </w:r>
    </w:p>
    <w:p w:rsidR="00171154" w:rsidRDefault="00153EBB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A1AB6">
        <w:rPr>
          <w:rFonts w:ascii="Times New Roman" w:hAnsi="Times New Roman"/>
          <w:b/>
          <w:sz w:val="24"/>
          <w:szCs w:val="24"/>
        </w:rPr>
        <w:t>Санитарное состояние почвы</w:t>
      </w:r>
      <w:r>
        <w:rPr>
          <w:rFonts w:ascii="Times New Roman" w:hAnsi="Times New Roman"/>
          <w:sz w:val="24"/>
          <w:szCs w:val="24"/>
        </w:rPr>
        <w:t xml:space="preserve">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DB35BC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71154" w:rsidRDefault="00153EBB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 w:rsidR="00DB35BC">
        <w:rPr>
          <w:rFonts w:ascii="Times New Roman" w:hAnsi="Times New Roman"/>
          <w:sz w:val="24"/>
          <w:szCs w:val="24"/>
        </w:rPr>
        <w:t>вказского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</w:t>
      </w:r>
      <w:r w:rsidR="00DB35BC">
        <w:rPr>
          <w:rFonts w:ascii="Times New Roman" w:hAnsi="Times New Roman"/>
          <w:sz w:val="24"/>
          <w:szCs w:val="24"/>
        </w:rPr>
        <w:t xml:space="preserve">                     О.Г. Мясищева</w:t>
      </w:r>
    </w:p>
    <w:p w:rsidR="00171154" w:rsidRDefault="00171154">
      <w:pPr>
        <w:pStyle w:val="afc"/>
        <w:ind w:firstLine="709"/>
        <w:jc w:val="both"/>
      </w:pPr>
    </w:p>
    <w:p w:rsidR="00171154" w:rsidRDefault="00171154" w:rsidP="00DB35BC">
      <w:pPr>
        <w:pStyle w:val="afc"/>
        <w:jc w:val="both"/>
      </w:pPr>
      <w:bookmarkStart w:id="364" w:name="__UnoMark__3048_1003688780"/>
      <w:bookmarkEnd w:id="364"/>
    </w:p>
    <w:p w:rsidR="00171154" w:rsidRDefault="00171154">
      <w:pPr>
        <w:pStyle w:val="afc"/>
        <w:jc w:val="both"/>
      </w:pPr>
    </w:p>
    <w:p w:rsidR="00DB35BC" w:rsidRDefault="00DB35BC">
      <w:pPr>
        <w:pStyle w:val="afc"/>
        <w:ind w:left="683" w:hanging="38"/>
        <w:rPr>
          <w:rStyle w:val="a5"/>
          <w:rFonts w:ascii="Times New Roman" w:hAnsi="Times New Roman"/>
          <w:b w:val="0"/>
          <w:color w:val="00000A"/>
          <w:sz w:val="24"/>
          <w:szCs w:val="24"/>
        </w:rPr>
      </w:pPr>
    </w:p>
    <w:p w:rsidR="00171154" w:rsidRDefault="00153EBB" w:rsidP="00DB35BC">
      <w:pPr>
        <w:pStyle w:val="afc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A"/>
          <w:sz w:val="24"/>
          <w:szCs w:val="24"/>
        </w:rPr>
        <w:t>ПРИЛОЖЕНИЕ № 2</w:t>
      </w:r>
    </w:p>
    <w:p w:rsidR="00171154" w:rsidRDefault="00153EBB" w:rsidP="00DB35BC">
      <w:pPr>
        <w:pStyle w:val="afc"/>
        <w:ind w:left="683" w:hanging="38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A"/>
          <w:sz w:val="24"/>
          <w:szCs w:val="24"/>
        </w:rPr>
        <w:t xml:space="preserve">к Правилам </w:t>
      </w:r>
      <w:r>
        <w:rPr>
          <w:rFonts w:ascii="Times New Roman" w:hAnsi="Times New Roman"/>
          <w:sz w:val="24"/>
          <w:szCs w:val="24"/>
        </w:rPr>
        <w:t>благоустройства,</w:t>
      </w:r>
    </w:p>
    <w:p w:rsidR="00171154" w:rsidRDefault="00153EBB" w:rsidP="00DB35BC">
      <w:pPr>
        <w:pStyle w:val="afc"/>
        <w:ind w:left="683" w:hanging="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озеленения и санитарного содержания</w:t>
      </w:r>
    </w:p>
    <w:p w:rsidR="00171154" w:rsidRDefault="00403EDB" w:rsidP="00DB35BC">
      <w:pPr>
        <w:pStyle w:val="afc"/>
        <w:ind w:left="683" w:hanging="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Кавказского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 </w:t>
      </w:r>
    </w:p>
    <w:p w:rsidR="00171154" w:rsidRDefault="00403EDB" w:rsidP="00DB35BC">
      <w:pPr>
        <w:pStyle w:val="afc"/>
        <w:ind w:left="683" w:hanging="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</w:t>
      </w: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ind w:firstLine="709"/>
        <w:jc w:val="both"/>
      </w:pPr>
    </w:p>
    <w:p w:rsidR="00171154" w:rsidRDefault="00171154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DB35BC" w:rsidRDefault="00DB35BC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bookmarkStart w:id="365" w:name="sub_20003"/>
      <w:bookmarkEnd w:id="365"/>
    </w:p>
    <w:tbl>
      <w:tblPr>
        <w:tblW w:w="9493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58"/>
        <w:gridCol w:w="2835"/>
      </w:tblGrid>
      <w:tr w:rsidR="00DB35BC" w:rsidTr="006E1EF4"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2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1. Обеспеченность озелененными территориями участков общественной, жилой, производственной застройки</w:t>
            </w:r>
          </w:p>
        </w:tc>
      </w:tr>
      <w:tr w:rsidR="00DB35BC" w:rsidTr="006E1EF4"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29"/>
              <w:jc w:val="right"/>
            </w:pPr>
            <w:bookmarkStart w:id="366" w:name="__UnoMark__3049_1003688780"/>
            <w:bookmarkEnd w:id="366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367" w:name="__UnoMark__3050_1003688780"/>
            <w:bookmarkEnd w:id="367"/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</w:tr>
      <w:tr w:rsidR="00DB35BC" w:rsidTr="006E1EF4">
        <w:tc>
          <w:tcPr>
            <w:tcW w:w="6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29"/>
              <w:jc w:val="both"/>
            </w:pPr>
            <w:bookmarkStart w:id="368" w:name="__UnoMark__3051_1003688780"/>
            <w:bookmarkStart w:id="369" w:name="__UnoMark__3052_1003688780"/>
            <w:bookmarkEnd w:id="368"/>
            <w:bookmarkEnd w:id="369"/>
            <w:r>
              <w:rPr>
                <w:rFonts w:ascii="Times New Roman" w:hAnsi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jc w:val="both"/>
            </w:pPr>
            <w:bookmarkStart w:id="370" w:name="__UnoMark__3053_1003688780"/>
            <w:bookmarkStart w:id="371" w:name="__UnoMark__3054_1003688780"/>
            <w:bookmarkEnd w:id="370"/>
            <w:bookmarkEnd w:id="371"/>
            <w:r>
              <w:rPr>
                <w:rFonts w:ascii="Times New Roman" w:hAnsi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DB35BC" w:rsidTr="00D84F98"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709"/>
              <w:jc w:val="both"/>
            </w:pPr>
            <w:bookmarkStart w:id="372" w:name="__UnoMark__3055_1003688780"/>
            <w:bookmarkStart w:id="373" w:name="__UnoMark__3056_1003688780"/>
            <w:bookmarkEnd w:id="372"/>
            <w:bookmarkEnd w:id="373"/>
            <w:r>
              <w:rPr>
                <w:rFonts w:ascii="Times New Roman" w:hAnsi="Times New Roman"/>
                <w:sz w:val="24"/>
                <w:szCs w:val="24"/>
              </w:rPr>
              <w:t>Участки детских садов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jc w:val="center"/>
            </w:pPr>
            <w:bookmarkStart w:id="374" w:name="__UnoMark__3057_1003688780"/>
            <w:bookmarkStart w:id="375" w:name="__UnoMark__3058_1003688780"/>
            <w:bookmarkEnd w:id="374"/>
            <w:bookmarkEnd w:id="375"/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DB35BC" w:rsidTr="00D84F98"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709"/>
              <w:jc w:val="both"/>
            </w:pPr>
            <w:bookmarkStart w:id="376" w:name="__UnoMark__3059_1003688780"/>
            <w:bookmarkStart w:id="377" w:name="__UnoMark__3060_1003688780"/>
            <w:bookmarkEnd w:id="376"/>
            <w:bookmarkEnd w:id="377"/>
            <w:r>
              <w:rPr>
                <w:rFonts w:ascii="Times New Roman" w:hAnsi="Times New Roman"/>
                <w:sz w:val="24"/>
                <w:szCs w:val="24"/>
              </w:rPr>
              <w:t>Участки школ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jc w:val="center"/>
            </w:pPr>
            <w:bookmarkStart w:id="378" w:name="__UnoMark__3061_1003688780"/>
            <w:bookmarkStart w:id="379" w:name="__UnoMark__3062_1003688780"/>
            <w:bookmarkEnd w:id="378"/>
            <w:bookmarkEnd w:id="379"/>
            <w:r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</w:tr>
      <w:tr w:rsidR="00DB35BC" w:rsidTr="00D84F98"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709"/>
              <w:jc w:val="both"/>
            </w:pPr>
            <w:bookmarkStart w:id="380" w:name="__UnoMark__3063_1003688780"/>
            <w:bookmarkStart w:id="381" w:name="__UnoMark__3064_1003688780"/>
            <w:bookmarkEnd w:id="380"/>
            <w:bookmarkEnd w:id="381"/>
            <w:r>
              <w:rPr>
                <w:rFonts w:ascii="Times New Roman" w:hAnsi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jc w:val="center"/>
            </w:pPr>
            <w:bookmarkStart w:id="382" w:name="__UnoMark__3065_1003688780"/>
            <w:bookmarkStart w:id="383" w:name="__UnoMark__3066_1003688780"/>
            <w:bookmarkEnd w:id="382"/>
            <w:bookmarkEnd w:id="383"/>
            <w:r>
              <w:rPr>
                <w:rFonts w:ascii="Times New Roman" w:hAnsi="Times New Roman"/>
                <w:sz w:val="24"/>
                <w:szCs w:val="24"/>
              </w:rPr>
              <w:t>50 - 65</w:t>
            </w:r>
          </w:p>
        </w:tc>
      </w:tr>
      <w:tr w:rsidR="00DB35BC" w:rsidTr="00D84F98"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709"/>
              <w:jc w:val="both"/>
            </w:pPr>
            <w:bookmarkStart w:id="384" w:name="__UnoMark__3067_1003688780"/>
            <w:bookmarkStart w:id="385" w:name="__UnoMark__3068_1003688780"/>
            <w:bookmarkEnd w:id="384"/>
            <w:bookmarkEnd w:id="385"/>
            <w:r>
              <w:rPr>
                <w:rFonts w:ascii="Times New Roman" w:hAnsi="Times New Roman"/>
                <w:sz w:val="24"/>
                <w:szCs w:val="24"/>
              </w:rPr>
              <w:t>Участки жилой застройки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right="-108"/>
              <w:jc w:val="center"/>
            </w:pPr>
            <w:bookmarkStart w:id="386" w:name="__UnoMark__3069_1003688780"/>
            <w:bookmarkStart w:id="387" w:name="__UnoMark__3070_1003688780"/>
            <w:bookmarkEnd w:id="386"/>
            <w:bookmarkEnd w:id="387"/>
            <w:r>
              <w:rPr>
                <w:rFonts w:ascii="Times New Roman" w:hAnsi="Times New Roman"/>
                <w:sz w:val="24"/>
                <w:szCs w:val="24"/>
              </w:rPr>
              <w:t>40 - 60</w:t>
            </w:r>
          </w:p>
        </w:tc>
      </w:tr>
      <w:tr w:rsidR="00DB35BC" w:rsidTr="00D84F98"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709"/>
              <w:jc w:val="both"/>
            </w:pPr>
            <w:bookmarkStart w:id="388" w:name="__UnoMark__3071_1003688780"/>
            <w:bookmarkStart w:id="389" w:name="__UnoMark__3072_1003688780"/>
            <w:bookmarkEnd w:id="388"/>
            <w:bookmarkEnd w:id="389"/>
            <w:r>
              <w:rPr>
                <w:rFonts w:ascii="Times New Roman" w:hAnsi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jc w:val="center"/>
            </w:pPr>
            <w:bookmarkStart w:id="390" w:name="__UnoMark__3073_1003688780"/>
            <w:bookmarkEnd w:id="390"/>
            <w:r>
              <w:rPr>
                <w:rFonts w:ascii="Times New Roman" w:hAnsi="Times New Roman"/>
                <w:sz w:val="24"/>
                <w:szCs w:val="24"/>
              </w:rPr>
              <w:t>10 - 15 (</w:t>
            </w:r>
            <w:hyperlink w:anchor="sub_8888">
              <w:r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*</w:t>
              </w:r>
            </w:hyperlink>
            <w:bookmarkStart w:id="391" w:name="__UnoMark__3074_1003688780"/>
            <w:bookmarkEnd w:id="391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35BC" w:rsidTr="00D84F98">
        <w:tc>
          <w:tcPr>
            <w:tcW w:w="9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5BC" w:rsidRDefault="00DB35BC" w:rsidP="00D84F98">
            <w:pPr>
              <w:pStyle w:val="afc"/>
              <w:ind w:firstLine="709"/>
              <w:jc w:val="center"/>
            </w:pPr>
            <w:bookmarkStart w:id="392" w:name="__UnoMark__3075_1003688780"/>
            <w:bookmarkEnd w:id="392"/>
            <w:r>
              <w:rPr>
                <w:rFonts w:ascii="Times New Roman" w:hAnsi="Times New Roman"/>
                <w:sz w:val="24"/>
                <w:szCs w:val="24"/>
              </w:rPr>
              <w:t>(*) В зависимости от отраслевой направленности производства.</w:t>
            </w:r>
          </w:p>
        </w:tc>
      </w:tr>
    </w:tbl>
    <w:p w:rsidR="00DB35BC" w:rsidRDefault="00DB35BC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DB35BC" w:rsidRDefault="00DB35BC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171154" w:rsidRDefault="00171154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295A13" w:rsidRDefault="00295A13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295A13" w:rsidRDefault="00295A13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d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295A13" w:rsidTr="006E1EF4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13" w:rsidRDefault="00295A13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2.  Максимальное количество деревьев и кустарников на 1 га озелененной территории</w:t>
            </w:r>
          </w:p>
          <w:p w:rsidR="00295A13" w:rsidRDefault="00295A13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A13" w:rsidTr="006E1EF4">
        <w:tc>
          <w:tcPr>
            <w:tcW w:w="6345" w:type="dxa"/>
            <w:tcBorders>
              <w:top w:val="single" w:sz="4" w:space="0" w:color="auto"/>
            </w:tcBorders>
          </w:tcPr>
          <w:p w:rsidR="00295A13" w:rsidRDefault="00295A13" w:rsidP="00295A13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объектов</w:t>
            </w:r>
          </w:p>
          <w:p w:rsidR="00295A13" w:rsidRDefault="00295A13" w:rsidP="00295A13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</w:p>
          <w:p w:rsidR="00295A13" w:rsidRPr="00295A13" w:rsidRDefault="00295A13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Кустарники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295A13" w:rsidRDefault="00295A13" w:rsidP="00295A13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штук</w:t>
            </w:r>
          </w:p>
        </w:tc>
      </w:tr>
      <w:tr w:rsidR="00295A13" w:rsidTr="00295A13">
        <w:trPr>
          <w:trHeight w:val="561"/>
        </w:trPr>
        <w:tc>
          <w:tcPr>
            <w:tcW w:w="6345" w:type="dxa"/>
          </w:tcPr>
          <w:p w:rsidR="00295A13" w:rsidRDefault="00295A13" w:rsidP="00295A13">
            <w:pPr>
              <w:pStyle w:val="afc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Озелененные территории общего пользования</w:t>
            </w:r>
          </w:p>
          <w:p w:rsidR="00295A13" w:rsidRDefault="00295A13" w:rsidP="00295A13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Парки </w:t>
            </w:r>
          </w:p>
        </w:tc>
        <w:tc>
          <w:tcPr>
            <w:tcW w:w="3509" w:type="dxa"/>
          </w:tcPr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120 - 170</w:t>
            </w:r>
          </w:p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800 - 1000</w:t>
            </w:r>
          </w:p>
        </w:tc>
      </w:tr>
      <w:tr w:rsidR="00295A13" w:rsidTr="00295A13">
        <w:tc>
          <w:tcPr>
            <w:tcW w:w="6345" w:type="dxa"/>
          </w:tcPr>
          <w:p w:rsidR="00295A13" w:rsidRDefault="00295A13" w:rsidP="00295A13">
            <w:pPr>
              <w:pStyle w:val="afc"/>
              <w:ind w:firstLine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Озелененные территории на участках застройки</w:t>
            </w:r>
          </w:p>
          <w:p w:rsidR="00295A13" w:rsidRDefault="00295A13" w:rsidP="00295A13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Участки жилой застройки</w:t>
            </w:r>
          </w:p>
        </w:tc>
        <w:tc>
          <w:tcPr>
            <w:tcW w:w="3509" w:type="dxa"/>
          </w:tcPr>
          <w:p w:rsidR="00295A13" w:rsidRDefault="00295A13" w:rsidP="006E1EF4">
            <w:pPr>
              <w:pStyle w:val="afc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100 - 120</w:t>
            </w:r>
          </w:p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400 - 480</w:t>
            </w:r>
          </w:p>
        </w:tc>
      </w:tr>
      <w:tr w:rsidR="00295A13" w:rsidTr="00295A13">
        <w:tc>
          <w:tcPr>
            <w:tcW w:w="6345" w:type="dxa"/>
            <w:vAlign w:val="center"/>
          </w:tcPr>
          <w:p w:rsidR="00295A13" w:rsidRDefault="00295A13" w:rsidP="00295A13">
            <w:pPr>
              <w:pStyle w:val="af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Участки детских садов </w:t>
            </w:r>
          </w:p>
        </w:tc>
        <w:tc>
          <w:tcPr>
            <w:tcW w:w="3509" w:type="dxa"/>
          </w:tcPr>
          <w:p w:rsidR="00295A13" w:rsidRDefault="00295A13" w:rsidP="006E1EF4">
            <w:pPr>
              <w:pStyle w:val="afc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160 - 200</w:t>
            </w:r>
          </w:p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640 - 800</w:t>
            </w:r>
          </w:p>
        </w:tc>
      </w:tr>
      <w:tr w:rsidR="00295A13" w:rsidTr="00295A13">
        <w:tc>
          <w:tcPr>
            <w:tcW w:w="6345" w:type="dxa"/>
            <w:vAlign w:val="center"/>
          </w:tcPr>
          <w:p w:rsidR="00295A13" w:rsidRDefault="00295A13" w:rsidP="00295A13">
            <w:pPr>
              <w:pStyle w:val="af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Участки школ</w:t>
            </w:r>
          </w:p>
        </w:tc>
        <w:tc>
          <w:tcPr>
            <w:tcW w:w="3509" w:type="dxa"/>
          </w:tcPr>
          <w:p w:rsidR="00295A13" w:rsidRDefault="00295A13" w:rsidP="006E1EF4">
            <w:pPr>
              <w:pStyle w:val="afc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140 - 180</w:t>
            </w:r>
          </w:p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560 - 720</w:t>
            </w:r>
          </w:p>
        </w:tc>
      </w:tr>
      <w:tr w:rsidR="00295A13" w:rsidTr="00295A13">
        <w:tc>
          <w:tcPr>
            <w:tcW w:w="6345" w:type="dxa"/>
            <w:vAlign w:val="center"/>
          </w:tcPr>
          <w:p w:rsidR="00295A13" w:rsidRDefault="00295A13" w:rsidP="00295A13">
            <w:pPr>
              <w:pStyle w:val="af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комплексы</w:t>
            </w:r>
          </w:p>
          <w:p w:rsidR="00295A13" w:rsidRDefault="00295A13" w:rsidP="00295A1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95A13" w:rsidRDefault="00295A13" w:rsidP="006E1EF4">
            <w:pPr>
              <w:pStyle w:val="afc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100 - 130</w:t>
            </w:r>
          </w:p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400 - 520</w:t>
            </w:r>
          </w:p>
        </w:tc>
      </w:tr>
      <w:tr w:rsidR="00295A13" w:rsidTr="00295A13">
        <w:tc>
          <w:tcPr>
            <w:tcW w:w="6345" w:type="dxa"/>
            <w:vAlign w:val="center"/>
          </w:tcPr>
          <w:p w:rsidR="00295A13" w:rsidRDefault="00295A13" w:rsidP="00295A13">
            <w:pPr>
              <w:pStyle w:val="af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Больницы и лечебные учреждения</w:t>
            </w:r>
          </w:p>
          <w:p w:rsidR="00295A13" w:rsidRDefault="00295A13" w:rsidP="00295A1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95A13" w:rsidRDefault="00295A13" w:rsidP="006E1EF4">
            <w:pPr>
              <w:pStyle w:val="afc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180 - 250</w:t>
            </w:r>
          </w:p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720 - 1000</w:t>
            </w:r>
          </w:p>
        </w:tc>
      </w:tr>
      <w:tr w:rsidR="00295A13" w:rsidTr="00295A13">
        <w:tc>
          <w:tcPr>
            <w:tcW w:w="6345" w:type="dxa"/>
            <w:vAlign w:val="center"/>
          </w:tcPr>
          <w:p w:rsidR="00295A13" w:rsidRDefault="00295A13" w:rsidP="00295A13">
            <w:pPr>
              <w:pStyle w:val="af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Участки промышленных предприятий</w:t>
            </w:r>
          </w:p>
        </w:tc>
        <w:tc>
          <w:tcPr>
            <w:tcW w:w="3509" w:type="dxa"/>
          </w:tcPr>
          <w:p w:rsidR="00295A13" w:rsidRDefault="00295A13" w:rsidP="006E1EF4">
            <w:pPr>
              <w:pStyle w:val="afc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150 - 180 (</w:t>
            </w:r>
            <w:hyperlink w:anchor="sub_4444">
              <w:r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5A13" w:rsidRDefault="00295A13" w:rsidP="006E1EF4">
            <w:pPr>
              <w:pStyle w:val="afc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600 - 720</w:t>
            </w:r>
          </w:p>
        </w:tc>
      </w:tr>
    </w:tbl>
    <w:p w:rsidR="00295A13" w:rsidRDefault="00295A13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295A13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A13" w:rsidRDefault="00295A13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A13" w:rsidRDefault="00295A13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EF4" w:rsidRDefault="006E1EF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EF4" w:rsidRDefault="006E1EF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BC" w:rsidRDefault="00DB35BC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</w:tblBorders>
        <w:tblLook w:val="04A0" w:firstRow="1" w:lastRow="0" w:firstColumn="1" w:lastColumn="0" w:noHBand="0" w:noVBand="1"/>
      </w:tblPr>
      <w:tblGrid>
        <w:gridCol w:w="2655"/>
        <w:gridCol w:w="605"/>
        <w:gridCol w:w="1559"/>
        <w:gridCol w:w="1695"/>
        <w:gridCol w:w="6"/>
        <w:gridCol w:w="1275"/>
        <w:gridCol w:w="1986"/>
      </w:tblGrid>
      <w:tr w:rsidR="00171154" w:rsidTr="006E1EF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3" w:name="sub_20006"/>
            <w:bookmarkEnd w:id="393"/>
            <w:r>
              <w:rPr>
                <w:rFonts w:ascii="Times New Roman" w:hAnsi="Times New Roman"/>
                <w:b/>
                <w:sz w:val="24"/>
                <w:szCs w:val="24"/>
              </w:rPr>
              <w:t>Таблица 3. Предельно допустимое загрязнение воздуха для зеленых насаждений на территории населенного пункта</w:t>
            </w:r>
          </w:p>
        </w:tc>
      </w:tr>
      <w:tr w:rsidR="00171154" w:rsidTr="006E1EF4">
        <w:trPr>
          <w:trHeight w:val="180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Миллиграммы на куб. метр</w:t>
            </w:r>
          </w:p>
        </w:tc>
      </w:tr>
      <w:tr w:rsidR="006E1EF4" w:rsidTr="006E1EF4">
        <w:trPr>
          <w:trHeight w:val="90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 w:rsidP="006E1EF4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EF4" w:rsidTr="006E1EF4"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E1EF4" w:rsidRDefault="006E1EF4" w:rsidP="006E1EF4">
            <w:pPr>
              <w:pStyle w:val="afc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Ингредиент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EF4" w:rsidRDefault="006E1EF4" w:rsidP="006E1EF4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E1EF4" w:rsidRDefault="006E1EF4" w:rsidP="006E1EF4">
            <w:pPr>
              <w:pStyle w:val="afc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Фитотоксичные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ПДК</w:t>
            </w:r>
          </w:p>
        </w:tc>
      </w:tr>
      <w:tr w:rsidR="00171154" w:rsidTr="006E1EF4"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154" w:rsidRDefault="0017115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154" w:rsidRDefault="00153EBB" w:rsidP="006E1EF4">
            <w:pPr>
              <w:pStyle w:val="afc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Максимальные разовые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154" w:rsidRDefault="00153EBB" w:rsidP="006E1EF4">
            <w:pPr>
              <w:pStyle w:val="afc"/>
              <w:ind w:left="-108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Среднесуточные</w:t>
            </w:r>
          </w:p>
        </w:tc>
      </w:tr>
      <w:tr w:rsidR="00171154" w:rsidTr="006E1EF4">
        <w:tc>
          <w:tcPr>
            <w:tcW w:w="3260" w:type="dxa"/>
            <w:gridSpan w:val="2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154" w:rsidRDefault="00153EBB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Диоксид серы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17115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53EBB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15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53E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Диоксид азота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Озон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Угарный газ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(а)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Взвешенные вещества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пыль, цемент)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6E1EF4" w:rsidTr="006E1EF4"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Формальдегид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6E1EF4" w:rsidTr="006E1EF4"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EF4" w:rsidRDefault="006E1EF4" w:rsidP="006E1EF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E1EF4" w:rsidRDefault="006E1EF4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</w:tr>
    </w:tbl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EF4" w:rsidRDefault="006E1EF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89"/>
        <w:gridCol w:w="3315"/>
      </w:tblGrid>
      <w:tr w:rsidR="00171154" w:rsidTr="006E1EF4">
        <w:trPr>
          <w:trHeight w:val="276"/>
        </w:trPr>
        <w:tc>
          <w:tcPr>
            <w:tcW w:w="9804" w:type="dxa"/>
            <w:gridSpan w:val="2"/>
            <w:shd w:val="clear" w:color="auto" w:fill="auto"/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4" w:name="sub_20012"/>
            <w:r>
              <w:rPr>
                <w:rFonts w:ascii="Times New Roman" w:hAnsi="Times New Roman"/>
                <w:b/>
                <w:sz w:val="24"/>
                <w:szCs w:val="24"/>
              </w:rPr>
              <w:t>Таблица 4. Зависимость уклона пандуса от высоты подъе</w:t>
            </w:r>
            <w:bookmarkEnd w:id="394"/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</w:p>
        </w:tc>
      </w:tr>
      <w:tr w:rsidR="00171154" w:rsidTr="006E1EF4">
        <w:trPr>
          <w:trHeight w:val="291"/>
        </w:trPr>
        <w:tc>
          <w:tcPr>
            <w:tcW w:w="9804" w:type="dxa"/>
            <w:gridSpan w:val="2"/>
            <w:shd w:val="clear" w:color="auto" w:fill="auto"/>
          </w:tcPr>
          <w:p w:rsidR="00171154" w:rsidRDefault="00153EBB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миллиметрах</w:t>
            </w:r>
          </w:p>
        </w:tc>
      </w:tr>
      <w:tr w:rsidR="00171154" w:rsidTr="006E1EF4">
        <w:trPr>
          <w:trHeight w:val="276"/>
        </w:trPr>
        <w:tc>
          <w:tcPr>
            <w:tcW w:w="64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Уклон пандуса (соотношение)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Высота подъема</w:t>
            </w:r>
          </w:p>
        </w:tc>
      </w:tr>
      <w:tr w:rsidR="00171154" w:rsidTr="006E1EF4">
        <w:trPr>
          <w:trHeight w:val="276"/>
        </w:trPr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1:8 до 1:10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 w:rsidP="006E1EF4">
            <w:pPr>
              <w:pStyle w:val="afc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71154" w:rsidTr="006E1EF4">
        <w:trPr>
          <w:trHeight w:val="276"/>
        </w:trPr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1:10,1 до 1:12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 w:rsidP="006E1EF4">
            <w:pPr>
              <w:pStyle w:val="afc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71154" w:rsidTr="006E1EF4">
        <w:trPr>
          <w:trHeight w:val="276"/>
        </w:trPr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1:12,1 до 1:15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 w:rsidP="006E1EF4">
            <w:pPr>
              <w:pStyle w:val="afc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71154" w:rsidTr="006E1EF4">
        <w:trPr>
          <w:trHeight w:val="291"/>
        </w:trPr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1:15,1 до 1:20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 w:rsidP="006E1EF4">
            <w:pPr>
              <w:pStyle w:val="afc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</w:tbl>
    <w:p w:rsidR="00171154" w:rsidRDefault="00171154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E1EF4" w:rsidRDefault="006E1EF4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E1EF4" w:rsidRDefault="006E1EF4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E1EF4" w:rsidRDefault="006E1EF4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E1EF4" w:rsidRDefault="006E1EF4">
      <w:pPr>
        <w:pStyle w:val="afc"/>
        <w:jc w:val="both"/>
        <w:rPr>
          <w:rFonts w:ascii="Times New Roman" w:hAnsi="Times New Roman"/>
          <w:sz w:val="24"/>
          <w:szCs w:val="24"/>
        </w:rPr>
      </w:pPr>
    </w:p>
    <w:tbl>
      <w:tblPr>
        <w:tblW w:w="9849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882"/>
        <w:gridCol w:w="7967"/>
      </w:tblGrid>
      <w:tr w:rsidR="006E1EF4" w:rsidTr="006E1EF4">
        <w:trPr>
          <w:trHeight w:val="904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5" w:name="sub_20015"/>
            <w:bookmarkEnd w:id="395"/>
            <w:r>
              <w:rPr>
                <w:rFonts w:ascii="Times New Roman" w:hAnsi="Times New Roman"/>
                <w:b/>
                <w:sz w:val="24"/>
                <w:szCs w:val="24"/>
              </w:rPr>
              <w:t>Таблица 5. Минимальные расстояния безопасности при размещении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игрового оборудования</w:t>
            </w:r>
          </w:p>
          <w:p w:rsidR="006E1EF4" w:rsidRDefault="006E1EF4" w:rsidP="006E1EF4">
            <w:pPr>
              <w:pStyle w:val="af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171154" w:rsidTr="006E1EF4">
        <w:trPr>
          <w:trHeight w:val="552"/>
        </w:trPr>
        <w:tc>
          <w:tcPr>
            <w:tcW w:w="1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Минимальные расстояния</w:t>
            </w:r>
          </w:p>
        </w:tc>
      </w:tr>
      <w:tr w:rsidR="00171154" w:rsidTr="006E1EF4">
        <w:trPr>
          <w:trHeight w:val="567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1,5 м в стороны от боковых конструкций и не менее 2,0 м вперед (назад) от крайних точек качели в состоянии наклона</w:t>
            </w:r>
          </w:p>
        </w:tc>
      </w:tr>
      <w:tr w:rsidR="00171154" w:rsidTr="006E1EF4">
        <w:trPr>
          <w:trHeight w:val="552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Качалки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1,0 м в стороны от боковых конструкций и не менее 1,5 м вперед от крайних точек качалки в состоянии наклона</w:t>
            </w:r>
          </w:p>
        </w:tc>
      </w:tr>
      <w:tr w:rsidR="00171154" w:rsidTr="006E1EF4">
        <w:trPr>
          <w:trHeight w:val="552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 м в стороны от боковых конструкций и не менее 3 м вверх от нижней вращающейся поверхности карусели</w:t>
            </w:r>
          </w:p>
        </w:tc>
      </w:tr>
      <w:tr w:rsidR="00171154" w:rsidTr="006E1EF4">
        <w:trPr>
          <w:trHeight w:val="291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Горки</w:t>
            </w:r>
          </w:p>
        </w:tc>
        <w:tc>
          <w:tcPr>
            <w:tcW w:w="7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 м от боковых сторон и 2 м вперед от нижнего края ската горки</w:t>
            </w:r>
          </w:p>
        </w:tc>
      </w:tr>
    </w:tbl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19"/>
        <w:gridCol w:w="4962"/>
      </w:tblGrid>
      <w:tr w:rsidR="00171154">
        <w:tc>
          <w:tcPr>
            <w:tcW w:w="9780" w:type="dxa"/>
            <w:gridSpan w:val="2"/>
            <w:shd w:val="clear" w:color="auto" w:fill="auto"/>
          </w:tcPr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6" w:name="sub_20016"/>
            <w:bookmarkEnd w:id="396"/>
          </w:p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EF4" w:rsidRDefault="006E1EF4">
            <w:pPr>
              <w:pStyle w:val="af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154" w:rsidRDefault="00153EBB">
            <w:pPr>
              <w:pStyle w:val="af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6. Рекомендуемые расстояния посадки деревьев в зависимости от категории улицы</w:t>
            </w:r>
          </w:p>
        </w:tc>
      </w:tr>
      <w:tr w:rsidR="00171154">
        <w:tc>
          <w:tcPr>
            <w:tcW w:w="978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171154" w:rsidRDefault="00153EBB">
            <w:pPr>
              <w:pStyle w:val="afc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метрах</w:t>
            </w:r>
          </w:p>
        </w:tc>
      </w:tr>
      <w:tr w:rsidR="00171154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улиц и дорог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Расстояние от проезжей части до ствола</w:t>
            </w:r>
          </w:p>
        </w:tc>
      </w:tr>
      <w:tr w:rsidR="00171154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</w:tr>
      <w:tr w:rsidR="00171154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1,5 - 2</w:t>
            </w:r>
          </w:p>
        </w:tc>
      </w:tr>
      <w:tr w:rsidR="00171154"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154" w:rsidRDefault="00153EB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Примечание.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ясенелистый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ясень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пенсильванский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ива ломкая шаровидная, вяз гладкий, боярышники, акация желтая.</w:t>
            </w:r>
          </w:p>
        </w:tc>
      </w:tr>
    </w:tbl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17115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154" w:rsidRDefault="006E1EF4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Кавказского</w:t>
      </w:r>
      <w:r w:rsidR="00153E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71154" w:rsidRDefault="006E1EF4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Кавказского</w:t>
      </w:r>
      <w:r w:rsidR="00153EB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О.Г. Мясищева</w:t>
      </w:r>
    </w:p>
    <w:p w:rsidR="00171154" w:rsidRDefault="00171154">
      <w:pPr>
        <w:pStyle w:val="afc"/>
        <w:ind w:firstLine="709"/>
        <w:jc w:val="both"/>
      </w:pPr>
    </w:p>
    <w:sectPr w:rsidR="00171154">
      <w:pgSz w:w="11906" w:h="16838"/>
      <w:pgMar w:top="397" w:right="567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5B" w:rsidRDefault="00B7395B" w:rsidP="00DB35BC">
      <w:pPr>
        <w:spacing w:after="0" w:line="240" w:lineRule="auto"/>
      </w:pPr>
      <w:r>
        <w:separator/>
      </w:r>
    </w:p>
  </w:endnote>
  <w:endnote w:type="continuationSeparator" w:id="0">
    <w:p w:rsidR="00B7395B" w:rsidRDefault="00B7395B" w:rsidP="00D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5B" w:rsidRDefault="00B7395B" w:rsidP="00DB35BC">
      <w:pPr>
        <w:spacing w:after="0" w:line="240" w:lineRule="auto"/>
      </w:pPr>
      <w:r>
        <w:separator/>
      </w:r>
    </w:p>
  </w:footnote>
  <w:footnote w:type="continuationSeparator" w:id="0">
    <w:p w:rsidR="00B7395B" w:rsidRDefault="00B7395B" w:rsidP="00DB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154"/>
    <w:rsid w:val="000658F3"/>
    <w:rsid w:val="000C4270"/>
    <w:rsid w:val="00153EBB"/>
    <w:rsid w:val="00171154"/>
    <w:rsid w:val="001E688C"/>
    <w:rsid w:val="001F0FB3"/>
    <w:rsid w:val="002608C2"/>
    <w:rsid w:val="00295A13"/>
    <w:rsid w:val="002B42CE"/>
    <w:rsid w:val="0030724F"/>
    <w:rsid w:val="0039450B"/>
    <w:rsid w:val="00396AC2"/>
    <w:rsid w:val="003E7600"/>
    <w:rsid w:val="003F6B20"/>
    <w:rsid w:val="00403EDB"/>
    <w:rsid w:val="0045711F"/>
    <w:rsid w:val="00471431"/>
    <w:rsid w:val="004E5E68"/>
    <w:rsid w:val="0058092F"/>
    <w:rsid w:val="00661C11"/>
    <w:rsid w:val="006E1EF4"/>
    <w:rsid w:val="006F491F"/>
    <w:rsid w:val="00856FD6"/>
    <w:rsid w:val="00861CDA"/>
    <w:rsid w:val="008E07DF"/>
    <w:rsid w:val="008F7BFC"/>
    <w:rsid w:val="00943657"/>
    <w:rsid w:val="00943B43"/>
    <w:rsid w:val="00952F40"/>
    <w:rsid w:val="00967E43"/>
    <w:rsid w:val="009723CC"/>
    <w:rsid w:val="00983A61"/>
    <w:rsid w:val="00A27FF8"/>
    <w:rsid w:val="00AC1E85"/>
    <w:rsid w:val="00B7395B"/>
    <w:rsid w:val="00BA1AB6"/>
    <w:rsid w:val="00BC7435"/>
    <w:rsid w:val="00BD33D2"/>
    <w:rsid w:val="00C22770"/>
    <w:rsid w:val="00C63D44"/>
    <w:rsid w:val="00C725A8"/>
    <w:rsid w:val="00C820D0"/>
    <w:rsid w:val="00CA2EEC"/>
    <w:rsid w:val="00CA4330"/>
    <w:rsid w:val="00CD69AB"/>
    <w:rsid w:val="00DB35BC"/>
    <w:rsid w:val="00E211E8"/>
    <w:rsid w:val="00E32CC3"/>
    <w:rsid w:val="00E42F8C"/>
    <w:rsid w:val="00E53484"/>
    <w:rsid w:val="00E82B25"/>
    <w:rsid w:val="00F45DCA"/>
    <w:rsid w:val="00FA00FA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E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867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847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uiPriority w:val="99"/>
    <w:qFormat/>
    <w:locked/>
    <w:rsid w:val="009847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4">
    <w:name w:val="heading 4"/>
    <w:basedOn w:val="3"/>
    <w:link w:val="40"/>
    <w:uiPriority w:val="99"/>
    <w:qFormat/>
    <w:locked/>
    <w:rsid w:val="00F86777"/>
    <w:pPr>
      <w:widowControl w:val="0"/>
      <w:jc w:val="both"/>
      <w:outlineLvl w:val="3"/>
    </w:pPr>
    <w:rPr>
      <w:rFonts w:ascii="Arial" w:hAnsi="Arial" w:cs="Arial"/>
      <w:b w:val="0"/>
      <w:bCs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777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47D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uiPriority w:val="99"/>
    <w:locked/>
    <w:rsid w:val="009847DA"/>
    <w:rPr>
      <w:rFonts w:ascii="Times New Roman" w:hAnsi="Times New Roman" w:cs="Times New Roman"/>
      <w:b/>
      <w:bCs/>
      <w:cap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F86777"/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D47F8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D47F8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uiPriority w:val="99"/>
    <w:locked/>
    <w:rsid w:val="00DE1404"/>
    <w:rPr>
      <w:sz w:val="22"/>
      <w:szCs w:val="22"/>
      <w:lang w:eastAsia="en-US" w:bidi="ar-SA"/>
    </w:rPr>
  </w:style>
  <w:style w:type="character" w:customStyle="1" w:styleId="a5">
    <w:name w:val="Цветовое выделение"/>
    <w:uiPriority w:val="99"/>
    <w:rsid w:val="00F86777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F86777"/>
    <w:rPr>
      <w:rFonts w:cs="Times New Roman"/>
      <w:b/>
      <w:color w:val="008000"/>
      <w:u w:val="single"/>
    </w:rPr>
  </w:style>
  <w:style w:type="character" w:customStyle="1" w:styleId="a7">
    <w:name w:val="Активная гипертекстовая ссылка"/>
    <w:basedOn w:val="a6"/>
    <w:uiPriority w:val="99"/>
    <w:rsid w:val="00F86777"/>
    <w:rPr>
      <w:rFonts w:cs="Times New Roman"/>
      <w:b/>
      <w:color w:val="008000"/>
      <w:u w:val="single"/>
    </w:rPr>
  </w:style>
  <w:style w:type="character" w:customStyle="1" w:styleId="a8">
    <w:name w:val="Заголовок своего сообщения"/>
    <w:basedOn w:val="a5"/>
    <w:uiPriority w:val="99"/>
    <w:rsid w:val="00F86777"/>
    <w:rPr>
      <w:rFonts w:cs="Times New Roman"/>
      <w:b/>
      <w:color w:val="000080"/>
    </w:rPr>
  </w:style>
  <w:style w:type="character" w:customStyle="1" w:styleId="a9">
    <w:name w:val="Заголовок чужого сообщения"/>
    <w:basedOn w:val="a5"/>
    <w:uiPriority w:val="99"/>
    <w:rsid w:val="00F86777"/>
    <w:rPr>
      <w:rFonts w:cs="Times New Roman"/>
      <w:b/>
      <w:color w:val="FF0000"/>
    </w:rPr>
  </w:style>
  <w:style w:type="character" w:customStyle="1" w:styleId="aa">
    <w:name w:val="Найденные слова"/>
    <w:basedOn w:val="a5"/>
    <w:uiPriority w:val="99"/>
    <w:rsid w:val="00F86777"/>
    <w:rPr>
      <w:rFonts w:cs="Times New Roman"/>
      <w:b/>
      <w:color w:val="000080"/>
    </w:rPr>
  </w:style>
  <w:style w:type="character" w:customStyle="1" w:styleId="ab">
    <w:name w:val="Не вступил в силу"/>
    <w:basedOn w:val="a5"/>
    <w:uiPriority w:val="99"/>
    <w:rsid w:val="00F86777"/>
    <w:rPr>
      <w:rFonts w:cs="Times New Roman"/>
      <w:b/>
      <w:color w:val="008080"/>
    </w:rPr>
  </w:style>
  <w:style w:type="character" w:customStyle="1" w:styleId="ac">
    <w:name w:val="Опечатки"/>
    <w:uiPriority w:val="99"/>
    <w:rsid w:val="00F86777"/>
    <w:rPr>
      <w:color w:val="FF0000"/>
    </w:rPr>
  </w:style>
  <w:style w:type="character" w:customStyle="1" w:styleId="ad">
    <w:name w:val="Продолжение ссылки"/>
    <w:basedOn w:val="a6"/>
    <w:uiPriority w:val="99"/>
    <w:rsid w:val="00F86777"/>
    <w:rPr>
      <w:rFonts w:cs="Times New Roman"/>
      <w:b/>
      <w:color w:val="008000"/>
      <w:u w:val="single"/>
    </w:rPr>
  </w:style>
  <w:style w:type="character" w:customStyle="1" w:styleId="ae">
    <w:name w:val="Сравнение редакций"/>
    <w:basedOn w:val="a5"/>
    <w:uiPriority w:val="99"/>
    <w:rsid w:val="00F86777"/>
    <w:rPr>
      <w:rFonts w:cs="Times New Roman"/>
      <w:b/>
      <w:color w:val="000080"/>
    </w:rPr>
  </w:style>
  <w:style w:type="character" w:customStyle="1" w:styleId="af">
    <w:name w:val="Сравнение редакций. Добавленный фрагмент"/>
    <w:uiPriority w:val="99"/>
    <w:rsid w:val="00F86777"/>
    <w:rPr>
      <w:color w:val="0000FF"/>
    </w:rPr>
  </w:style>
  <w:style w:type="character" w:customStyle="1" w:styleId="af0">
    <w:name w:val="Сравнение редакций. Удаленный фрагмент"/>
    <w:uiPriority w:val="99"/>
    <w:rsid w:val="00F86777"/>
    <w:rPr>
      <w:strike/>
      <w:color w:val="808000"/>
    </w:rPr>
  </w:style>
  <w:style w:type="character" w:customStyle="1" w:styleId="af1">
    <w:name w:val="Утратил силу"/>
    <w:basedOn w:val="a5"/>
    <w:uiPriority w:val="99"/>
    <w:rsid w:val="00F86777"/>
    <w:rPr>
      <w:rFonts w:cs="Times New Roman"/>
      <w:b/>
      <w:strike/>
      <w:color w:val="808000"/>
    </w:rPr>
  </w:style>
  <w:style w:type="character" w:customStyle="1" w:styleId="af2">
    <w:name w:val="Верхний колонтитул Знак"/>
    <w:basedOn w:val="a0"/>
    <w:uiPriority w:val="99"/>
    <w:semiHidden/>
    <w:locked/>
    <w:rsid w:val="00F86777"/>
    <w:rPr>
      <w:rFonts w:ascii="Arial" w:hAnsi="Arial" w:cs="Arial"/>
    </w:rPr>
  </w:style>
  <w:style w:type="character" w:customStyle="1" w:styleId="HeaderChar1">
    <w:name w:val="Header Char1"/>
    <w:basedOn w:val="a0"/>
    <w:uiPriority w:val="99"/>
    <w:semiHidden/>
    <w:rsid w:val="00046998"/>
    <w:rPr>
      <w:rFonts w:cs="Calibri"/>
      <w:lang w:eastAsia="en-US"/>
    </w:rPr>
  </w:style>
  <w:style w:type="character" w:customStyle="1" w:styleId="af3">
    <w:name w:val="Нижний колонтитул Знак"/>
    <w:basedOn w:val="a0"/>
    <w:uiPriority w:val="99"/>
    <w:semiHidden/>
    <w:locked/>
    <w:rsid w:val="00F86777"/>
    <w:rPr>
      <w:rFonts w:ascii="Arial" w:hAnsi="Arial" w:cs="Arial"/>
    </w:rPr>
  </w:style>
  <w:style w:type="character" w:customStyle="1" w:styleId="FooterChar1">
    <w:name w:val="Footer Char1"/>
    <w:basedOn w:val="a0"/>
    <w:uiPriority w:val="99"/>
    <w:semiHidden/>
    <w:rsid w:val="00046998"/>
    <w:rPr>
      <w:rFonts w:cs="Calibri"/>
      <w:lang w:eastAsia="en-US"/>
    </w:rPr>
  </w:style>
  <w:style w:type="character" w:customStyle="1" w:styleId="apple-tab-span">
    <w:name w:val="apple-tab-span"/>
    <w:basedOn w:val="a0"/>
    <w:uiPriority w:val="99"/>
    <w:rsid w:val="00F86777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4">
    <w:name w:val="Заголовок"/>
    <w:basedOn w:val="af5"/>
    <w:next w:val="af6"/>
    <w:uiPriority w:val="99"/>
    <w:rsid w:val="00F86777"/>
    <w:pPr>
      <w:keepNext/>
      <w:spacing w:before="240" w:after="120"/>
    </w:pPr>
    <w:rPr>
      <w:rFonts w:ascii="Arial" w:eastAsia="Arial Unicode MS" w:hAnsi="Arial" w:cs="Arial"/>
      <w:b/>
      <w:bCs/>
      <w:color w:val="C0C0C0"/>
      <w:sz w:val="24"/>
      <w:szCs w:val="24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pPr>
      <w:suppressLineNumbers/>
    </w:pPr>
    <w:rPr>
      <w:rFonts w:cs="Mangal"/>
    </w:rPr>
  </w:style>
  <w:style w:type="paragraph" w:styleId="32">
    <w:name w:val="Body Text Indent 3"/>
    <w:basedOn w:val="a"/>
    <w:link w:val="31"/>
    <w:uiPriority w:val="99"/>
    <w:rsid w:val="00D47F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alloon Text"/>
    <w:basedOn w:val="a"/>
    <w:uiPriority w:val="99"/>
    <w:semiHidden/>
    <w:rsid w:val="00D47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Нормальный (таблица)"/>
    <w:basedOn w:val="a"/>
    <w:uiPriority w:val="99"/>
    <w:rsid w:val="009847DA"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c">
    <w:name w:val="No Spacing"/>
    <w:qFormat/>
    <w:rsid w:val="009847DA"/>
    <w:pPr>
      <w:suppressAutoHyphens/>
    </w:pPr>
    <w:rPr>
      <w:sz w:val="22"/>
      <w:szCs w:val="22"/>
      <w:lang w:eastAsia="en-US"/>
    </w:rPr>
  </w:style>
  <w:style w:type="paragraph" w:customStyle="1" w:styleId="afd">
    <w:name w:val="Внимание: Криминал!!"/>
    <w:basedOn w:val="a"/>
    <w:uiPriority w:val="99"/>
    <w:rsid w:val="00F8677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Внимание: недобросовестность!"/>
    <w:basedOn w:val="a"/>
    <w:uiPriority w:val="99"/>
    <w:rsid w:val="00F8677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Основное меню (преемственное)"/>
    <w:basedOn w:val="a"/>
    <w:uiPriority w:val="99"/>
    <w:rsid w:val="00F86777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f">
    <w:name w:val="Заголовок статьи"/>
    <w:basedOn w:val="a"/>
    <w:uiPriority w:val="99"/>
    <w:rsid w:val="00F86777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Интерактивный заголовок"/>
    <w:basedOn w:val="af4"/>
    <w:uiPriority w:val="99"/>
    <w:rsid w:val="00F86777"/>
    <w:rPr>
      <w:b w:val="0"/>
      <w:bCs w:val="0"/>
      <w:color w:val="00000A"/>
      <w:u w:val="single"/>
    </w:rPr>
  </w:style>
  <w:style w:type="paragraph" w:customStyle="1" w:styleId="aff1">
    <w:name w:val="Интерфейс"/>
    <w:basedOn w:val="a"/>
    <w:uiPriority w:val="99"/>
    <w:rsid w:val="00F86777"/>
    <w:pPr>
      <w:widowControl w:val="0"/>
      <w:spacing w:after="0" w:line="240" w:lineRule="auto"/>
      <w:jc w:val="both"/>
    </w:pPr>
    <w:rPr>
      <w:rFonts w:ascii="Arial" w:eastAsia="Times New Roman" w:hAnsi="Arial" w:cs="Arial"/>
      <w:color w:val="D4D0C8"/>
      <w:sz w:val="18"/>
      <w:szCs w:val="18"/>
      <w:lang w:eastAsia="ru-RU"/>
    </w:rPr>
  </w:style>
  <w:style w:type="paragraph" w:customStyle="1" w:styleId="aff2">
    <w:name w:val="Комментарий"/>
    <w:basedOn w:val="a"/>
    <w:uiPriority w:val="99"/>
    <w:rsid w:val="00F86777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uiPriority w:val="99"/>
    <w:rsid w:val="00F86777"/>
    <w:pPr>
      <w:ind w:left="0"/>
    </w:pPr>
  </w:style>
  <w:style w:type="paragraph" w:customStyle="1" w:styleId="aff4">
    <w:name w:val="Текст (лев. подпись)"/>
    <w:basedOn w:val="a"/>
    <w:uiPriority w:val="99"/>
    <w:rsid w:val="00F8677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uiPriority w:val="99"/>
    <w:rsid w:val="00F86777"/>
    <w:pPr>
      <w:jc w:val="both"/>
    </w:pPr>
    <w:rPr>
      <w:sz w:val="12"/>
      <w:szCs w:val="12"/>
    </w:rPr>
  </w:style>
  <w:style w:type="paragraph" w:customStyle="1" w:styleId="aff6">
    <w:name w:val="Текст (прав. подпись)"/>
    <w:basedOn w:val="a"/>
    <w:uiPriority w:val="99"/>
    <w:rsid w:val="00F86777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uiPriority w:val="99"/>
    <w:rsid w:val="00F86777"/>
    <w:pPr>
      <w:jc w:val="both"/>
    </w:pPr>
    <w:rPr>
      <w:sz w:val="12"/>
      <w:szCs w:val="12"/>
    </w:rPr>
  </w:style>
  <w:style w:type="paragraph" w:customStyle="1" w:styleId="aff8">
    <w:name w:val="Комментарий пользователя"/>
    <w:basedOn w:val="aff2"/>
    <w:uiPriority w:val="99"/>
    <w:rsid w:val="00F86777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uiPriority w:val="99"/>
    <w:rsid w:val="00F8677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uiPriority w:val="99"/>
    <w:rsid w:val="00F8677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basedOn w:val="a"/>
    <w:uiPriority w:val="99"/>
    <w:rsid w:val="00F86777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uiPriority w:val="99"/>
    <w:rsid w:val="00F867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uiPriority w:val="99"/>
    <w:rsid w:val="00F8677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uiPriority w:val="99"/>
    <w:rsid w:val="00F86777"/>
    <w:pPr>
      <w:ind w:left="140"/>
    </w:pPr>
    <w:rPr>
      <w:rFonts w:ascii="Arial" w:hAnsi="Arial" w:cs="Arial"/>
    </w:rPr>
  </w:style>
  <w:style w:type="paragraph" w:customStyle="1" w:styleId="afff">
    <w:name w:val="Переменная часть"/>
    <w:basedOn w:val="af5"/>
    <w:uiPriority w:val="99"/>
    <w:rsid w:val="00F86777"/>
    <w:rPr>
      <w:rFonts w:ascii="Arial" w:hAnsi="Arial" w:cs="Arial"/>
      <w:sz w:val="16"/>
      <w:szCs w:val="16"/>
    </w:rPr>
  </w:style>
  <w:style w:type="paragraph" w:customStyle="1" w:styleId="afff0">
    <w:name w:val="Постоянная часть"/>
    <w:basedOn w:val="af5"/>
    <w:uiPriority w:val="99"/>
    <w:rsid w:val="00F86777"/>
    <w:rPr>
      <w:rFonts w:ascii="Arial" w:hAnsi="Arial" w:cs="Arial"/>
      <w:sz w:val="18"/>
      <w:szCs w:val="18"/>
    </w:rPr>
  </w:style>
  <w:style w:type="paragraph" w:customStyle="1" w:styleId="afff1">
    <w:name w:val="Прижатый влево"/>
    <w:basedOn w:val="a"/>
    <w:uiPriority w:val="99"/>
    <w:rsid w:val="00F8677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р."/>
    <w:basedOn w:val="a"/>
    <w:uiPriority w:val="99"/>
    <w:rsid w:val="00F86777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чание."/>
    <w:basedOn w:val="aff2"/>
    <w:uiPriority w:val="99"/>
    <w:rsid w:val="00F86777"/>
    <w:pPr>
      <w:ind w:left="0"/>
    </w:pPr>
    <w:rPr>
      <w:i w:val="0"/>
      <w:iCs w:val="0"/>
      <w:color w:val="00000A"/>
    </w:rPr>
  </w:style>
  <w:style w:type="paragraph" w:customStyle="1" w:styleId="afff4">
    <w:name w:val="Словарная статья"/>
    <w:basedOn w:val="a"/>
    <w:uiPriority w:val="99"/>
    <w:rsid w:val="00F86777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екст (справка)"/>
    <w:basedOn w:val="a"/>
    <w:uiPriority w:val="99"/>
    <w:rsid w:val="00F86777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екст в таблице"/>
    <w:basedOn w:val="afb"/>
    <w:uiPriority w:val="99"/>
    <w:rsid w:val="00F86777"/>
    <w:pPr>
      <w:ind w:firstLine="500"/>
    </w:pPr>
    <w:rPr>
      <w:sz w:val="24"/>
      <w:szCs w:val="24"/>
    </w:rPr>
  </w:style>
  <w:style w:type="paragraph" w:customStyle="1" w:styleId="afff7">
    <w:name w:val="Технический комментарий"/>
    <w:basedOn w:val="a"/>
    <w:uiPriority w:val="99"/>
    <w:rsid w:val="00F8677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b"/>
    <w:uiPriority w:val="99"/>
    <w:rsid w:val="00F86777"/>
    <w:pPr>
      <w:jc w:val="center"/>
    </w:pPr>
    <w:rPr>
      <w:sz w:val="24"/>
      <w:szCs w:val="24"/>
    </w:rPr>
  </w:style>
  <w:style w:type="paragraph" w:styleId="afff9">
    <w:name w:val="Normal (Web)"/>
    <w:basedOn w:val="a"/>
    <w:uiPriority w:val="99"/>
    <w:rsid w:val="00F8677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header"/>
    <w:basedOn w:val="a"/>
    <w:uiPriority w:val="99"/>
    <w:semiHidden/>
    <w:rsid w:val="00F86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footer"/>
    <w:basedOn w:val="a"/>
    <w:uiPriority w:val="99"/>
    <w:semiHidden/>
    <w:rsid w:val="00F86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777"/>
    <w:pPr>
      <w:widowControl w:val="0"/>
      <w:suppressAutoHyphens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E54F58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c">
    <w:name w:val="Содержимое врезки"/>
    <w:basedOn w:val="a"/>
  </w:style>
  <w:style w:type="table" w:styleId="afffd">
    <w:name w:val="Table Grid"/>
    <w:basedOn w:val="a1"/>
    <w:locked/>
    <w:rsid w:val="0029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Hyperlink"/>
    <w:basedOn w:val="a0"/>
    <w:uiPriority w:val="99"/>
    <w:unhideWhenUsed/>
    <w:rsid w:val="006E1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F599485879C42B91AD539BF669B46FED3E0FC3C835FC4EC061E6FT3E1I" TargetMode="External"/><Relationship Id="rId13" Type="http://schemas.openxmlformats.org/officeDocument/2006/relationships/hyperlink" Target="consultantplus://offline/ref=3AEF599485879C42B91ACB34A90AC54FF9DCB9F638880999BB0049306176F8C9TEEEI" TargetMode="External"/><Relationship Id="rId18" Type="http://schemas.openxmlformats.org/officeDocument/2006/relationships/hyperlink" Target="garantf1://2206278.0" TargetMode="External"/><Relationship Id="rId26" Type="http://schemas.openxmlformats.org/officeDocument/2006/relationships/hyperlink" Target="garantf1://2396199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8477.10000" TargetMode="External"/><Relationship Id="rId34" Type="http://schemas.openxmlformats.org/officeDocument/2006/relationships/hyperlink" Target="garantf1://12045643.0" TargetMode="External"/><Relationship Id="rId7" Type="http://schemas.openxmlformats.org/officeDocument/2006/relationships/hyperlink" Target="consultantplus://offline/ref=3AEF599485879C42B91AD539BF669B46FBD1E7FD3D8A02CEE45F126D36T7EFI" TargetMode="External"/><Relationship Id="rId12" Type="http://schemas.openxmlformats.org/officeDocument/2006/relationships/hyperlink" Target="consultantplus://offline/ref=3AEF599485879C42B91AD539BF669B46FBD4E2F33B8D02CEE45F126D36T7EFI" TargetMode="External"/><Relationship Id="rId17" Type="http://schemas.openxmlformats.org/officeDocument/2006/relationships/hyperlink" Target="garantf1://3822829.3" TargetMode="External"/><Relationship Id="rId25" Type="http://schemas.openxmlformats.org/officeDocument/2006/relationships/hyperlink" Target="garantf1://23961992.3500" TargetMode="External"/><Relationship Id="rId33" Type="http://schemas.openxmlformats.org/officeDocument/2006/relationships/hyperlink" Target="garantf1://1204564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206322.0" TargetMode="External"/><Relationship Id="rId20" Type="http://schemas.openxmlformats.org/officeDocument/2006/relationships/hyperlink" Target="garantf1://12036432.0" TargetMode="External"/><Relationship Id="rId29" Type="http://schemas.openxmlformats.org/officeDocument/2006/relationships/hyperlink" Target="garantf1://23961992.32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EF599485879C42B91AD539BF669B46F3DFE0FD3C835FC4EC061E6FT3E1I" TargetMode="External"/><Relationship Id="rId24" Type="http://schemas.openxmlformats.org/officeDocument/2006/relationships/hyperlink" Target="garantf1://3822829.0" TargetMode="External"/><Relationship Id="rId32" Type="http://schemas.openxmlformats.org/officeDocument/2006/relationships/hyperlink" Target="garantf1://2205991.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2206303.0" TargetMode="External"/><Relationship Id="rId23" Type="http://schemas.openxmlformats.org/officeDocument/2006/relationships/hyperlink" Target="garantf1://12058477.10000" TargetMode="External"/><Relationship Id="rId28" Type="http://schemas.openxmlformats.org/officeDocument/2006/relationships/hyperlink" Target="garantf1://23961992.0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AEF599485879C42B91AD539BF669B46F2D7E6F33A835FC4EC061E6FT3E1I" TargetMode="External"/><Relationship Id="rId19" Type="http://schemas.openxmlformats.org/officeDocument/2006/relationships/hyperlink" Target="garantf1://3823095.0" TargetMode="External"/><Relationship Id="rId31" Type="http://schemas.openxmlformats.org/officeDocument/2006/relationships/hyperlink" Target="garantf1://38228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F599485879C42B91AD539BF669B46FBD7E6F3378802CEE45F126D36T7EFI" TargetMode="External"/><Relationship Id="rId14" Type="http://schemas.openxmlformats.org/officeDocument/2006/relationships/hyperlink" Target="consultantplus://offline/ref=3AEF599485879C42B91ACB34A90AC54FF9DCB9F63B800C9EB90049306176F8C9TEEEI" TargetMode="External"/><Relationship Id="rId22" Type="http://schemas.openxmlformats.org/officeDocument/2006/relationships/hyperlink" Target="garantf1://12058477.10000" TargetMode="External"/><Relationship Id="rId27" Type="http://schemas.openxmlformats.org/officeDocument/2006/relationships/hyperlink" Target="garantf1://23961992.2400" TargetMode="External"/><Relationship Id="rId30" Type="http://schemas.openxmlformats.org/officeDocument/2006/relationships/hyperlink" Target="garantf1://23961992.0" TargetMode="External"/><Relationship Id="rId35" Type="http://schemas.openxmlformats.org/officeDocument/2006/relationships/hyperlink" Target="garantf1://120354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47</Pages>
  <Words>23629</Words>
  <Characters>134686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</cp:lastModifiedBy>
  <cp:revision>31</cp:revision>
  <cp:lastPrinted>2015-02-02T06:26:00Z</cp:lastPrinted>
  <dcterms:created xsi:type="dcterms:W3CDTF">2014-11-21T11:18:00Z</dcterms:created>
  <dcterms:modified xsi:type="dcterms:W3CDTF">2015-11-03T10:38:00Z</dcterms:modified>
  <dc:language>ru-RU</dc:language>
</cp:coreProperties>
</file>