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 ходе реализации муниципальной программы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района»  за 2016 год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Поддержка малого и среднего предпринимательства в Кавказском сельском поселении Кавказского района»,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утверждена постановлением администрации Кавказского сельского поселения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от 13.11.2014 года № 492.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Общий объем финансирования муниципальной программы за счет средств местного бюджета составляет 55,0 тыс.рублей, в том числе: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2015 году -  20,0 тыс. рублей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2016 году -  15,0 тыс. рублей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2017 году -  20,0 тыс. рублей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 течение 2016 года в муниципальную программу внесено 2  изменения.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Цели муниципальной программы – создание благоприятных экономических,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изготовленных  информационных стендов;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соискателей государственных субсидий в части подготовки оформления документов, обратившихся за консультационной поддержкой;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проведенных семинаров;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- количество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заказов.</w:t>
      </w:r>
    </w:p>
    <w:p>
      <w:pPr>
        <w:pStyle w:val="Standard"/>
        <w:tabs>
          <w:tab w:val="left" w:pos="3060" w:leader="none"/>
          <w:tab w:val="left" w:pos="483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>
        <w:rPr>
          <w:rFonts w:eastAsia="Times New Roman" w:cs="Times New Roman"/>
          <w:sz w:val="28"/>
          <w:szCs w:val="28"/>
          <w:lang w:val="ru-RU"/>
        </w:rPr>
        <w:t>Объем  финансирования на реализацию Программы за счет средств местного бюджета на 2016 год был предусмотрен в сумме  15,0 тыс. рублей, освоено 15,0 тыс. руб. (</w:t>
      </w:r>
      <w:r>
        <w:rPr>
          <w:rFonts w:eastAsia="Times New Roman" w:cs="Times New Roman"/>
          <w:color w:val="00000A"/>
          <w:sz w:val="28"/>
          <w:szCs w:val="28"/>
          <w:lang w:val="ru-RU"/>
        </w:rPr>
        <w:t>100%</w:t>
      </w:r>
      <w:r>
        <w:rPr>
          <w:rFonts w:eastAsia="Times New Roman" w:cs="Times New Roman"/>
          <w:sz w:val="28"/>
          <w:szCs w:val="28"/>
          <w:lang w:val="ru-RU"/>
        </w:rPr>
        <w:t xml:space="preserve">). Денежные средства в сумме 15,0 тыс. рублей израсходованы на приобретение 2-х информационных стендов (в сумме       6,8 тыс. рублей), изготовление информационных материалов, а также размещение информации для малого и среднего предпринимательства в средствах массовой информации и на стендах (в сумме 8,2 тыс. рублей).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По итогам 2016 года из целевых показателей, предусмотренных программой, плановые значения в полном объеме достигнуты по всем показателям.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За счет средств Программы изготовлены и распространены листовки о возможности субсидирования части затрат, произведенных субъектами малого и среднего предпринимательства.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Информация для субъектов малого и среднего предпринимательства регулярно размещается на стендах Кавказского сельского поселения и средствах массовой информации  в газете «Вести Кавказской», а также на официальном сайте администрации Кавказского сельского поселения (</w:t>
      </w:r>
      <w:r>
        <w:rPr>
          <w:rFonts w:cs="Times New Roman" w:ascii="Times New Roman" w:hAnsi="Times New Roman"/>
          <w:sz w:val="28"/>
          <w:szCs w:val="28"/>
          <w:lang w:val="en-US"/>
        </w:rPr>
        <w:t>http</w:t>
      </w:r>
      <w:r>
        <w:rPr>
          <w:rFonts w:cs="Times New Roman" w:ascii="Times New Roman" w:hAnsi="Times New Roman"/>
          <w:sz w:val="28"/>
          <w:szCs w:val="28"/>
        </w:rPr>
        <w:t>:/</w:t>
      </w:r>
      <w:r>
        <w:rPr>
          <w:rFonts w:cs="Times New Roman" w:ascii="Times New Roman" w:hAnsi="Times New Roman"/>
          <w:sz w:val="28"/>
          <w:szCs w:val="28"/>
          <w:lang w:val="en-US"/>
        </w:rPr>
        <w:t>adm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kavkaz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Специалистами администрации Кавказского сельского поселения проводится ежемесячный мониторинг субъектов малого и среднего предпринимательства с целью проведения анализа социально-экономического развития станицы, а также ежедневно, в рабочие дни с 8.00 до 17.00, ведется прием граждан по вопросам разъяснения мер господдержки субъектов малого и среднего предпринимательства.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За 2016 год проведено 13 обучающих семинаров совместно с УСХ Кавказского района и администрацией МО Кавказский район (отдел инвестиций и финансово-фондового рынка), куда приглашались субъекты малого и среднего предпринимательства.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Также в 2016 году были привлечены субъекты малого и среднего предпринимательства к участию в размещении заказов путем проведения торгов на поставку товаров, выполнение работ, оказание услуг для муниципальных нужд, в количестве 6 единиц, на общую сумму –            5643,30 тыс. рублей.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Эффективность реализации муниципальной программы, согласно расчету, произведенному по методике оценки эффективности реализации муниципальной программы, может быть высокой  (расчет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Расчет эффективности реализации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района»  за 2016 год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3"/>
        <w:jc w:val="center"/>
        <w:rPr>
          <w:i w:val="false"/>
          <w:i w:val="false"/>
          <w:color w:val="000000"/>
          <w:u w:val="single"/>
        </w:rPr>
      </w:pPr>
      <w:r>
        <w:rPr>
          <w:i w:val="false"/>
          <w:color w:val="000000"/>
          <w:u w:val="single"/>
        </w:rPr>
        <w:t>1. Оценка степени реализации мероприятий 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ab/>
        <w:t>СРм = Мв/М,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Мв/М=1/1=1,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 Степень соответствия запланированному уровню расходов программы: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ССуз = Зф / Зп 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программы в местном бюджете на отчетный год, в соответствии с действующей на момент проведения оценки эффективности реализации 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  <w:szCs w:val="28"/>
        </w:rPr>
        <w:t>ССуз = Зф / Зп=15,0/15,0=1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 Эффективность использования средств местного бюджета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Эис = СРм/ССуз,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Эис – эффективность использования средств местного бюджета;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мероприятий, полностью или частично финансируемых из средств местного бюджета;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 из средств местного бюджета.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Эис = СРм/ССуз=1/1=1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 Степень достижения целей и решения задач основного мероприятия(планового целевого показателя):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СДп/ппз = ЗПп/пф / ЗПп/пп</w:t>
      </w:r>
      <w:r>
        <w:rPr>
          <w:rFonts w:cs="Times New Roman"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cs="Times New Roman" w:ascii="Times New Roman" w:hAnsi="Times New Roman"/>
          <w:i/>
          <w:sz w:val="28"/>
          <w:szCs w:val="28"/>
        </w:rPr>
        <w:t>увеличения значений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СДп/ппз = ЗПп/пп / ЗПп/пф</w:t>
      </w:r>
      <w:r>
        <w:rPr>
          <w:rFonts w:cs="Times New Roman"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</w:t>
      </w:r>
      <w:r>
        <w:rPr>
          <w:rFonts w:cs="Times New Roman" w:ascii="Times New Roman" w:hAnsi="Times New Roman"/>
          <w:i/>
          <w:sz w:val="28"/>
          <w:szCs w:val="28"/>
        </w:rPr>
        <w:t>уменьшения значений</w:t>
      </w:r>
      <w:r>
        <w:rPr>
          <w:rFonts w:cs="Times New Roman" w:ascii="Times New Roman" w:hAnsi="Times New Roman"/>
          <w:sz w:val="28"/>
          <w:szCs w:val="28"/>
        </w:rPr>
        <w:t>, где: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СДп/ппз - степень достижения планового значения целевого показателя программы, основного мероприятия;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ЗПп/пф - значение целевого показателя муниципальной программы, основного мероприятия, фактически достигнутое на конец отчетного периода;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ЗПп/пп - плановое значение целевого показателя муниципальной программы, основного мероприятия.</w:t>
      </w:r>
    </w:p>
    <w:p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Показатель </w:t>
      </w:r>
      <w:r>
        <w:rPr>
          <w:rFonts w:cs="Times New Roman" w:ascii="Times New Roman" w:hAnsi="Times New Roman"/>
          <w:sz w:val="28"/>
          <w:szCs w:val="28"/>
          <w:u w:val="single"/>
        </w:rPr>
        <w:t>Мероприятия, направленные на информационную, правовую, консультационную поддержку малого и среднего предпринимательства: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СДп/ппз = ЗПп/пф / Зпп/пп=15/3=5,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основного мероприятия 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tabs>
          <w:tab w:val="left" w:pos="915" w:leader="none"/>
        </w:tabs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/>
        <w:t xml:space="preserve">  </w:t>
      </w:r>
      <w:r>
        <w:rPr>
          <w:rFonts w:cs="Times New Roman" w:ascii="Times New Roman" w:hAnsi="Times New Roman"/>
          <w:lang w:val="en-US"/>
        </w:rPr>
        <w:t>N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п/п</w:t>
      </w:r>
      <w:r>
        <w:rPr>
          <w:rFonts w:cs="Times New Roman" w:ascii="Times New Roman" w:hAnsi="Times New Roman"/>
          <w:sz w:val="28"/>
          <w:szCs w:val="28"/>
        </w:rPr>
        <w:t>=∑ СД</w:t>
      </w:r>
      <w:r>
        <w:rPr>
          <w:rFonts w:cs="Times New Roman" w:ascii="Times New Roman" w:hAnsi="Times New Roman"/>
          <w:sz w:val="28"/>
          <w:szCs w:val="28"/>
          <w:vertAlign w:val="subscript"/>
        </w:rPr>
        <w:t>п/ппз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</w:rPr>
        <w:t>, где</w:t>
      </w:r>
    </w:p>
    <w:p>
      <w:pPr>
        <w:pStyle w:val="Normal"/>
        <w:tabs>
          <w:tab w:val="left" w:pos="855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основного мероприятия программы;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СДп/ппз – степень достижения планового значения целевого показателя основного мероприятия;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основного мероприятия.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vertAlign w:val="subscript"/>
        </w:rPr>
      </w:pPr>
      <w:r>
        <w:rPr>
          <w:rFonts w:ascii="Times New Roman" w:hAnsi="Times New Roman"/>
          <w:color w:val="000000"/>
          <w:sz w:val="28"/>
        </w:rPr>
        <w:t xml:space="preserve">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СРп/п= 1/1=1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5. Оценка эффективности реализации основного мероприятия программы</w:t>
      </w:r>
      <w:r>
        <w:rPr>
          <w:rFonts w:ascii="Times New Roman" w:hAnsi="Times New Roman"/>
          <w:sz w:val="28"/>
          <w:u w:val="single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B050"/>
          <w:sz w:val="28"/>
          <w:u w:val="single"/>
        </w:rPr>
      </w:pPr>
      <w:r>
        <w:rPr>
          <w:rFonts w:ascii="Times New Roman" w:hAnsi="Times New Roman"/>
          <w:color w:val="00B050"/>
          <w:sz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ЭРп/п = СРп/п*Эис,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ЭРп/п – эффективность реализации основного мероприятия;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СРп/п – степень реализации основного мероприятия;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Эис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основного мероприятия).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Основное мероприятие №1: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ЭРп/п = СРп/п*Эис=1*1=1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  <w:u w:val="single"/>
        </w:rPr>
        <w:t>6. Степень достижения целей и решения задач муниципальной программы:</w:t>
      </w:r>
    </w:p>
    <w:p>
      <w:pPr>
        <w:pStyle w:val="Normal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      </w:t>
      </w:r>
    </w:p>
    <w:p>
      <w:pPr>
        <w:pStyle w:val="Normal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СДгппз=ЗПгпф/ЗПгпп</w:t>
      </w:r>
    </w:p>
    <w:p>
      <w:pPr>
        <w:pStyle w:val="Normal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(тенденция увеличения значений), где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СДгппз- степень достижения планового значения целевого показателя, характеризующего цели и задачи муниципальной программы;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ЗПгпф-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ЗПгпп- плановое значение целевого показателя, характеризующего цели и задачи муниципальной программы.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СДгппз=ЗПгпф/ЗПгпп=15/3=5</w:t>
      </w:r>
    </w:p>
    <w:p>
      <w:pPr>
        <w:pStyle w:val="NoSpacing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A"/>
          <w:sz w:val="28"/>
          <w:u w:val="single"/>
        </w:rPr>
        <w:t>Степень реализации  муниципальной программы</w:t>
      </w:r>
      <w:r>
        <w:rPr>
          <w:rFonts w:ascii="Times New Roman" w:hAnsi="Times New Roman"/>
          <w:color w:val="00000A"/>
          <w:sz w:val="28"/>
        </w:rPr>
        <w:t>:</w:t>
      </w:r>
    </w:p>
    <w:p>
      <w:pPr>
        <w:pStyle w:val="Normal"/>
        <w:spacing w:before="0" w:after="0"/>
        <w:jc w:val="both"/>
        <w:rPr/>
      </w:pPr>
      <w:r>
        <w:rPr/>
        <w:tab/>
        <w:t xml:space="preserve">                 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vertAlign w:val="subscript"/>
        </w:rPr>
      </w:pPr>
      <w:r>
        <w:rPr>
          <w:vertAlign w:val="subscript"/>
        </w:rPr>
        <w:t xml:space="preserve">                             </w:t>
      </w:r>
      <w:r>
        <w:rPr>
          <w:rFonts w:cs="Times New Roman" w:ascii="Times New Roman" w:hAnsi="Times New Roman"/>
          <w:vertAlign w:val="subscript"/>
        </w:rPr>
        <w:t>М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СРгп = ∑ СДгппз/М, где</w:t>
      </w:r>
    </w:p>
    <w:p>
      <w:pPr>
        <w:pStyle w:val="NoSpacing"/>
        <w:tabs>
          <w:tab w:val="left" w:pos="1660" w:leader="none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СРгп – степень реализации муниципальной программы;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СДгппз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 – число целевых показателей, характеризующих цели и задачи муниципальной программы.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vertAlign w:val="subscript"/>
        </w:rPr>
      </w:pPr>
      <w:r>
        <w:rPr>
          <w:vertAlign w:val="subscript"/>
        </w:rPr>
        <w:t xml:space="preserve">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СРгп = 1/1=1</w:t>
      </w:r>
    </w:p>
    <w:p>
      <w:pPr>
        <w:pStyle w:val="NoSpacing"/>
        <w:tabs>
          <w:tab w:val="left" w:pos="1660" w:leader="none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>. Оценка эффективности реализации муниципальной программы</w:t>
      </w:r>
    </w:p>
    <w:p>
      <w:pPr>
        <w:pStyle w:val="NoSpacing"/>
        <w:tabs>
          <w:tab w:val="left" w:pos="3520" w:leader="none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  <w:vertAlign w:val="subscript"/>
          <w:lang w:val="en-US"/>
        </w:rPr>
        <w:t>j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ЭРгп=0,5*СРгп+0,5*∑ ЭРп/п*</w:t>
      </w:r>
      <w:r>
        <w:rPr>
          <w:rFonts w:cs="Times New Roman" w:ascii="Times New Roman" w:hAnsi="Times New Roman"/>
          <w:sz w:val="28"/>
          <w:szCs w:val="28"/>
          <w:lang w:val="en-US"/>
        </w:rPr>
        <w:t>kj</w:t>
      </w:r>
      <w:r>
        <w:rPr>
          <w:rFonts w:cs="Times New Roman" w:ascii="Times New Roman" w:hAnsi="Times New Roman"/>
          <w:sz w:val="28"/>
          <w:szCs w:val="28"/>
        </w:rPr>
        <w:t>, где</w:t>
      </w:r>
    </w:p>
    <w:p>
      <w:pPr>
        <w:pStyle w:val="Normal"/>
        <w:tabs>
          <w:tab w:val="left" w:pos="3480" w:leader="none"/>
        </w:tabs>
        <w:spacing w:before="0"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ЭРгп – эффективность реализации муниципальной программы;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СРгп – степень реализации муниципальной программы;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ЭРп/п – эффективность реализации основного мероприятия;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kj</w:t>
      </w:r>
      <w:r>
        <w:rPr>
          <w:rFonts w:cs="Times New Roman" w:ascii="Times New Roman" w:hAnsi="Times New Roman"/>
          <w:sz w:val="28"/>
          <w:szCs w:val="28"/>
        </w:rPr>
        <w:t xml:space="preserve"> –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kj</w:t>
      </w:r>
      <w:r>
        <w:rPr>
          <w:rFonts w:cs="Times New Roman" w:ascii="Times New Roman" w:hAnsi="Times New Roman"/>
          <w:sz w:val="28"/>
          <w:szCs w:val="28"/>
        </w:rPr>
        <w:t>=Ф</w:t>
      </w:r>
      <w:r>
        <w:rPr>
          <w:rFonts w:cs="Times New Roman" w:ascii="Times New Roman" w:hAnsi="Times New Roman"/>
          <w:sz w:val="28"/>
          <w:szCs w:val="28"/>
          <w:lang w:val="en-US"/>
        </w:rPr>
        <w:t>j</w:t>
      </w:r>
      <w:r>
        <w:rPr>
          <w:rFonts w:cs="Times New Roman" w:ascii="Times New Roman" w:hAnsi="Times New Roman"/>
          <w:sz w:val="28"/>
          <w:szCs w:val="28"/>
        </w:rPr>
        <w:t>/Ф, где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</w:t>
      </w:r>
      <w:r>
        <w:rPr>
          <w:rFonts w:cs="Times New Roman" w:ascii="Times New Roman" w:hAnsi="Times New Roman"/>
          <w:sz w:val="28"/>
          <w:szCs w:val="28"/>
          <w:lang w:val="en-US"/>
        </w:rPr>
        <w:t>j</w:t>
      </w:r>
      <w:r>
        <w:rPr>
          <w:rFonts w:cs="Times New Roman" w:ascii="Times New Roman" w:hAnsi="Times New Roman"/>
          <w:sz w:val="28"/>
          <w:szCs w:val="28"/>
        </w:rPr>
        <w:t xml:space="preserve"> – объем фактических расходов из местного бюджета (кассового исполнения) на реализацию </w:t>
      </w:r>
      <w:r>
        <w:rPr>
          <w:rFonts w:cs="Times New Roman" w:ascii="Times New Roman" w:hAnsi="Times New Roman"/>
          <w:sz w:val="28"/>
          <w:szCs w:val="28"/>
          <w:lang w:val="en-US"/>
        </w:rPr>
        <w:t>j</w:t>
      </w:r>
      <w:r>
        <w:rPr>
          <w:rFonts w:cs="Times New Roman" w:ascii="Times New Roman" w:hAnsi="Times New Roman"/>
          <w:sz w:val="28"/>
          <w:szCs w:val="28"/>
        </w:rPr>
        <w:t>-той основного мероприятия в отчетном году;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 – объем фактических расходов из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местного бюджета (кассового исполнения) на реализацию муниципальной программы;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kj</w:t>
      </w:r>
      <w:r>
        <w:rPr>
          <w:rFonts w:cs="Times New Roman" w:ascii="Times New Roman" w:hAnsi="Times New Roman"/>
          <w:sz w:val="28"/>
          <w:szCs w:val="28"/>
        </w:rPr>
        <w:t>=Ф</w:t>
      </w:r>
      <w:r>
        <w:rPr>
          <w:rFonts w:cs="Times New Roman" w:ascii="Times New Roman" w:hAnsi="Times New Roman"/>
          <w:sz w:val="28"/>
          <w:szCs w:val="28"/>
          <w:lang w:val="en-US"/>
        </w:rPr>
        <w:t>j</w:t>
      </w:r>
      <w:r>
        <w:rPr>
          <w:rFonts w:cs="Times New Roman" w:ascii="Times New Roman" w:hAnsi="Times New Roman"/>
          <w:sz w:val="28"/>
          <w:szCs w:val="28"/>
        </w:rPr>
        <w:t>/Ф=15/15=1,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ЭРгп=0,5*1+0,5*1*1=0,5+0,5=1.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Эффективность реализации муниципальной программы признается высокой.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Специалист администрации 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                                                 Ю.С. Каморная</w:t>
      </w:r>
    </w:p>
    <w:p>
      <w:pPr>
        <w:pStyle w:val="Normal"/>
        <w:tabs>
          <w:tab w:val="left" w:pos="3480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960" w:leader="none"/>
          <w:tab w:val="left" w:pos="3440" w:leader="none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Normal"/>
        <w:tabs>
          <w:tab w:val="left" w:pos="960" w:leader="none"/>
          <w:tab w:val="left" w:pos="3440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Pr/>
  </w:style>
  <w:style w:type="character" w:styleId="Style12" w:customStyle="1">
    <w:name w:val="Верхний колонтитул Знак"/>
    <w:basedOn w:val="DefaultParagraphFont"/>
    <w:link w:val="ab"/>
    <w:uiPriority w:val="99"/>
    <w:qFormat/>
    <w:rsid w:val="00f15447"/>
    <w:rPr>
      <w:color w:val="00000A"/>
      <w:sz w:val="22"/>
    </w:rPr>
  </w:style>
  <w:style w:type="character" w:styleId="Style13" w:customStyle="1">
    <w:name w:val="Нижний колонтитул Знак"/>
    <w:basedOn w:val="DefaultParagraphFont"/>
    <w:link w:val="ad"/>
    <w:uiPriority w:val="99"/>
    <w:qFormat/>
    <w:rsid w:val="00f15447"/>
    <w:rPr>
      <w:color w:val="00000A"/>
      <w:sz w:val="22"/>
    </w:rPr>
  </w:style>
  <w:style w:type="character" w:styleId="PlaceholderText">
    <w:name w:val="Placeholder Text"/>
    <w:basedOn w:val="DefaultParagraphFont"/>
    <w:uiPriority w:val="99"/>
    <w:semiHidden/>
    <w:qFormat/>
    <w:rsid w:val="005b7b5b"/>
    <w:rPr>
      <w:color w:val="808080"/>
    </w:rPr>
  </w:style>
  <w:style w:type="character" w:styleId="ListLabel1">
    <w:name w:val="ListLabel 1"/>
    <w:qFormat/>
    <w:rPr>
      <w:rFonts w:cs=""/>
      <w:sz w:val="22"/>
    </w:rPr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0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4f0b5f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rial Unicode MS" w:cs="Tahoma"/>
      <w:color w:val="000000"/>
      <w:sz w:val="24"/>
      <w:szCs w:val="24"/>
      <w:lang w:val="en-US" w:eastAsia="en-US" w:bidi="en-US"/>
    </w:rPr>
  </w:style>
  <w:style w:type="paragraph" w:styleId="Style21">
    <w:name w:val="Верхний колонтитул"/>
    <w:basedOn w:val="Normal"/>
    <w:link w:val="ac"/>
    <w:uiPriority w:val="99"/>
    <w:unhideWhenUsed/>
    <w:rsid w:val="00f1544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basedOn w:val="Normal"/>
    <w:link w:val="ae"/>
    <w:uiPriority w:val="99"/>
    <w:unhideWhenUsed/>
    <w:rsid w:val="00f1544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723ce1"/>
    <w:pPr>
      <w:widowControl/>
      <w:suppressAutoHyphens w:val="true"/>
      <w:bidi w:val="0"/>
      <w:spacing w:lineRule="auto" w:line="24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46e88"/>
    <w:pPr>
      <w:spacing w:before="0" w:after="200"/>
      <w:ind w:left="720" w:hanging="0"/>
      <w:contextualSpacing/>
    </w:pPr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1D26-4B14-44BF-902B-0251AA49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8119</TotalTime>
  <Application>LibreOffice/5.0.2.2$Windows_x86 LibreOffice_project/37b43f919e4de5eeaca9b9755ed688758a8251fe</Application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2017-03-24T09:32:00Z</cp:lastPrinted>
  <dcterms:modified xsi:type="dcterms:W3CDTF">2017-04-07T11:19:25Z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