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Управление имуществом Кавказского сельского поселения»</w:t>
      </w:r>
      <w:r>
        <w:rPr>
          <w:rFonts w:cs="Times New Roman" w:ascii="Times New Roman" w:hAnsi="Times New Roman"/>
          <w:b/>
          <w:sz w:val="28"/>
          <w:szCs w:val="28"/>
        </w:rPr>
        <w:t xml:space="preserve">  за 2017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Arial Unicode MS" w:cs="Mangal"/>
          <w:color w:val="00000A"/>
          <w:sz w:val="24"/>
          <w:szCs w:val="24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Times New Roman" w:ascii="Times New Roman" w:hAnsi="Times New Roman"/>
          <w:b/>
          <w:color w:val="00000A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Times New Roman" w:ascii="Times New Roman" w:hAnsi="Times New Roman"/>
          <w:b/>
          <w:color w:val="00000A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bookmarkStart w:id="0" w:name="__DdeLink__4378_390031512"/>
      <w:r>
        <w:rPr>
          <w:rFonts w:cs="Times New Roman" w:ascii="Times New Roman" w:hAnsi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подпрограммы не предусматривает.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В  течение 2017 года в муниципальную программу внесено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изменения.</w:t>
      </w:r>
    </w:p>
    <w:p>
      <w:pPr>
        <w:pStyle w:val="Normal"/>
        <w:widowControl w:val="false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>
      <w:pPr>
        <w:pStyle w:val="Normal"/>
        <w:shd w:val="clear" w:color="000000" w:themeTint="0" w:themeShade="0" w:fill="FFFFFF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Объем финансирования муниципальной  программы в 2017 году предусмотрен в сумме 100,0 тыс.руб. 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Уточненный о</w:t>
      </w:r>
      <w:r>
        <w:rPr>
          <w:rFonts w:cs="Times New Roman" w:ascii="Times New Roman" w:hAnsi="Times New Roman"/>
          <w:sz w:val="28"/>
          <w:szCs w:val="28"/>
        </w:rPr>
        <w:t>бъем финансирования муниципальной программы в 2017 году был предусмотрен за счет средств местного бюджет в сумме 23,8 тыс. рублей, а израсходовано 23,7 тыс.руб. (99%).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Были в</w:t>
      </w:r>
      <w:r>
        <w:rPr>
          <w:rFonts w:cs="Times New Roman" w:ascii="Times New Roman" w:hAnsi="Times New Roman"/>
          <w:sz w:val="28"/>
          <w:szCs w:val="28"/>
          <w:lang w:val="ru-RU"/>
        </w:rPr>
        <w:t>ыполнены работы по первичной технической инвентаризации, а именно изготовлен  технический паспорт на имущество Кавказского сельского поселение в количестве 1 шт., для последующей регистрации права собственности.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 xml:space="preserve"> А так же выполнена оценка рыночной стоимости на объект и на земельный участок Кавказского сельского поселения Кавказского района  для включения в программу приватизация муниципального имущества Кавказского сельского поселения, согласно Федерального закона                          от 21 декабря 2001 года № 178-ФЗ и приобретен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сертификат ЭЦП для получения государственных услуг, предоставляемых Росреестром с использованием сетей общего пользования, включая сопровождение сертификата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одно основное мероприятие: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основному мероприятию № 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» предусмотрено  бюджетом в сумме 23,8 тыс.руб., из них:                     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мероприятие №1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казны)»</w:t>
      </w:r>
      <w:r>
        <w:rPr>
          <w:rFonts w:cs="Times New Roman" w:ascii="Times New Roman" w:hAnsi="Times New Roman"/>
          <w:sz w:val="28"/>
          <w:szCs w:val="28"/>
        </w:rPr>
        <w:t xml:space="preserve">, предусмотрено бюджетом 14,8 тыс.руб., израсходовано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14,7</w:t>
      </w:r>
      <w:r>
        <w:rPr>
          <w:rFonts w:cs="Times New Roman" w:ascii="Times New Roman" w:hAnsi="Times New Roman"/>
          <w:sz w:val="28"/>
          <w:szCs w:val="28"/>
        </w:rPr>
        <w:t xml:space="preserve"> тыс.руб.;</w:t>
      </w:r>
    </w:p>
    <w:p>
      <w:pPr>
        <w:pStyle w:val="Normal"/>
        <w:widowControl/>
        <w:suppressAutoHyphens w:val="true"/>
        <w:bidi w:val="0"/>
        <w:spacing w:lineRule="auto" w:line="216" w:before="0" w:after="200"/>
        <w:ind w:left="0" w:right="0" w:firstLine="85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- мероприятие №2 «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</w:r>
      <w:r>
        <w:rPr>
          <w:rFonts w:ascii="Times New Roman" w:hAnsi="Times New Roman"/>
          <w:sz w:val="28"/>
          <w:szCs w:val="28"/>
        </w:rPr>
        <w:t>», предусмотрено</w:t>
      </w:r>
      <w:r>
        <w:rPr>
          <w:rFonts w:cs="Times New Roman" w:ascii="Times New Roman" w:hAnsi="Times New Roman"/>
          <w:sz w:val="28"/>
          <w:szCs w:val="28"/>
        </w:rPr>
        <w:t xml:space="preserve"> бюджетом 6,0 тыс.руб., израсходовано 6,0 тыс.руб.;</w:t>
      </w:r>
    </w:p>
    <w:p>
      <w:pPr>
        <w:pStyle w:val="Normal"/>
        <w:widowControl/>
        <w:suppressAutoHyphens w:val="true"/>
        <w:bidi w:val="0"/>
        <w:spacing w:lineRule="auto" w:line="216" w:before="0" w:after="200"/>
        <w:ind w:left="0" w:right="0" w:firstLine="794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>- мероприятие №3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Услуги  по обеспечению юридически значимого электронного  документооборота с одним сертификатом ЭЦП для получения государственных услуг, предоставляемых Росреестром с использованием сетей общего пользования, включая сопровождение сертификата» предусмотрено бюджетом 3,0 тыс.руб., израсходовано 3,0 тыс.руб.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Экономия бюджетных средств образовалась в размере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0,99 </w:t>
      </w:r>
      <w:r>
        <w:rPr>
          <w:rFonts w:cs="Times New Roman" w:ascii="Times New Roman" w:hAnsi="Times New Roman"/>
          <w:sz w:val="28"/>
          <w:szCs w:val="28"/>
        </w:rPr>
        <w:t xml:space="preserve">тыс. руб.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полностью не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Советом Кавказского сельского поселения Кавказского района принята 06 марта 2017 года Программа приватизации муниципального имущества Кавказского сельского поселения Кавказского района на 2017 год, согласно которой включено муниципальное имущество: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- Автомобиль ВАЗ – 21074, здание и земельный участок.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Согласно вышеуказанной программы проведен аукцион по продаже муниципального имущества, по итогам аукциона здание и земельный участок был продан.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программы может быть признана </w:t>
      </w:r>
      <w:bookmarkStart w:id="1" w:name="__DdeLink__11652_300748192"/>
      <w:r>
        <w:rPr>
          <w:rFonts w:cs="Times New Roman" w:ascii="Times New Roman" w:hAnsi="Times New Roman"/>
          <w:sz w:val="28"/>
          <w:szCs w:val="28"/>
          <w:shd w:fill="FFFFFF" w:val="clear"/>
        </w:rPr>
        <w:t>в</w:t>
      </w:r>
      <w:bookmarkEnd w:id="1"/>
      <w:r>
        <w:rPr>
          <w:rFonts w:cs="Times New Roman" w:ascii="Times New Roman" w:hAnsi="Times New Roman"/>
          <w:sz w:val="28"/>
          <w:szCs w:val="28"/>
          <w:shd w:fill="FFFFFF" w:val="clear"/>
        </w:rPr>
        <w:t>ысокой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>коэффициент эффективности реализации программы —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(расчет эффективности реализации программы прилагается).</w:t>
      </w:r>
    </w:p>
    <w:p>
      <w:pPr>
        <w:pStyle w:val="3"/>
        <w:ind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highlight w:val="yellow"/>
          <w:lang w:val="ru-RU" w:eastAsia="zh-CN" w:bidi="hi-IN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highlight w:val="yellow"/>
          <w:lang w:val="ru-RU" w:eastAsia="zh-CN" w:bidi="hi-IN"/>
        </w:rPr>
      </w:r>
    </w:p>
    <w:p>
      <w:pPr>
        <w:pStyle w:val="3"/>
        <w:ind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zh-CN" w:bidi="hi-IN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 w:val="false"/>
          <w:bCs w:val="false"/>
          <w:color w:val="00000A"/>
          <w:sz w:val="28"/>
          <w:szCs w:val="28"/>
          <w:lang w:val="ru-RU" w:eastAsia="zh-CN" w:bidi="hi-IN"/>
        </w:rPr>
        <w:t>Кавказского района                                                                            О.В.Рябинина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Управление муниципальным имуществом Кавказского сельского поселения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Arial Unicode MS" w:cs="Mangal"/>
          <w:b/>
          <w:b/>
          <w:color w:val="00000A"/>
          <w:sz w:val="28"/>
          <w:szCs w:val="24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firstLine="737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1. </w:t>
      </w:r>
      <w:bookmarkStart w:id="2" w:name="sub_1021"/>
      <w:bookmarkEnd w:id="2"/>
      <w:r>
        <w:rPr>
          <w:rFonts w:ascii="Times New Roman" w:hAnsi="Times New Roman"/>
          <w:sz w:val="28"/>
          <w:szCs w:val="28"/>
          <w:shd w:fill="FFFFFF" w:val="clear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СР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м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Мв / М = 3/3=1 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м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- степень реализации мероприятий;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М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в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</w:p>
    <w:p>
      <w:pPr>
        <w:pStyle w:val="1"/>
        <w:keepNext/>
        <w:keepLines w:val="false"/>
        <w:widowControl/>
        <w:numPr>
          <w:ilvl w:val="0"/>
          <w:numId w:val="0"/>
        </w:numPr>
        <w:suppressAutoHyphens w:val="true"/>
        <w:bidi w:val="0"/>
        <w:spacing w:lineRule="auto" w:line="360" w:before="0" w:after="200"/>
        <w:ind w:left="0" w:right="0" w:firstLine="850"/>
        <w:jc w:val="both"/>
        <w:textAlignment w:val="baseline"/>
        <w:outlineLvl w:val="0"/>
        <w:rPr/>
      </w:pPr>
      <w:r>
        <w:rPr>
          <w:rFonts w:ascii="Times New Roman" w:hAnsi="Times New Roman"/>
          <w:color w:val="000000"/>
          <w:shd w:fill="FFFFFF" w:val="clear"/>
        </w:rPr>
        <w:t xml:space="preserve">2. </w:t>
      </w:r>
      <w:bookmarkStart w:id="3" w:name="sub_103"/>
      <w:r>
        <w:rPr>
          <w:rFonts w:ascii="Times New Roman" w:hAnsi="Times New Roman"/>
          <w:color w:val="000000"/>
          <w:shd w:fill="FFFFFF" w:val="clear"/>
        </w:rPr>
        <w:t>Степень соответствия запланированному уровню расходов</w:t>
      </w:r>
      <w:bookmarkEnd w:id="3"/>
      <w:r>
        <w:rPr>
          <w:rFonts w:ascii="Times New Roman" w:hAnsi="Times New Roman"/>
          <w:color w:val="000000"/>
          <w:shd w:fill="FFFFFF" w:val="clear"/>
        </w:rPr>
        <w:t xml:space="preserve"> основного мероприятия:</w:t>
      </w:r>
    </w:p>
    <w:p>
      <w:pPr>
        <w:pStyle w:val="Normal"/>
        <w:ind w:left="709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= З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ф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/ З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= 23,7/23,8=0,99,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степень соответствия запланированному уровню расходов;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ф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фактические расходы на реализацию программы в отчетном году;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1"/>
        <w:keepNext/>
        <w:keepLines w:val="false"/>
        <w:numPr>
          <w:ilvl w:val="0"/>
          <w:numId w:val="1"/>
        </w:numPr>
        <w:spacing w:lineRule="auto" w:line="360" w:before="0" w:after="200"/>
        <w:jc w:val="center"/>
        <w:rPr>
          <w:highlight w:val="white"/>
        </w:rPr>
      </w:pPr>
      <w:bookmarkStart w:id="4" w:name="sub_104"/>
      <w:bookmarkEnd w:id="4"/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ис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= СР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м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/ СС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= 1/0,99= 1, 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ис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эффективность использования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м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степень реализации мероприятий, полностью или частично финансируемых из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уз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степень соответствия запланированному уровню расходов из средств местного бюджета.</w:t>
      </w:r>
    </w:p>
    <w:p>
      <w:pPr>
        <w:pStyle w:val="1"/>
        <w:keepNext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  <w:rPr/>
      </w:pPr>
      <w:bookmarkStart w:id="5" w:name="sub_105"/>
      <w:bookmarkEnd w:id="5"/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= ЗП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/ ЗП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</w:p>
    <w:p>
      <w:pPr>
        <w:pStyle w:val="ListParagrap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= ЗП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/ ЗП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, для целевых показателей, желаемой тенденцией развития которых является тенденция уменьшения значений: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Arial Unicode MS" w:cs="Mangal"/>
          <w:color w:val="000000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п/ппз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степень достижения планового значения целевого показателя программы;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п/пф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значение целевого показателя программы (фактически достигнутое на конец отчетного периода;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vertAlign w:val="subscript"/>
        </w:rPr>
        <w:t>п/пп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- плановое значение целевого показателя программы.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Показатель №1 «</w:t>
      </w:r>
      <w:r>
        <w:rPr>
          <w:rStyle w:val="Style12"/>
          <w:rFonts w:cs="Times New Roman" w:ascii="Times New Roman" w:hAnsi="Times New Roman"/>
          <w:i w:val="false"/>
          <w:iCs w:val="false"/>
          <w:sz w:val="28"/>
          <w:szCs w:val="28"/>
        </w:rPr>
        <w:t>выполнение плановых показателей по доходам местного бюджета от использования и приватизации муниципального имущества Кавказского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п/пф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/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п/пп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210/220= 0,95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>Показатель №2 «</w:t>
      </w:r>
      <w:r>
        <w:rPr>
          <w:rStyle w:val="12"/>
          <w:rFonts w:cs="Times New Roman" w:ascii="Times New Roman" w:hAnsi="Times New Roman"/>
          <w:i w:val="false"/>
          <w:iCs w:val="false"/>
          <w:sz w:val="28"/>
          <w:szCs w:val="28"/>
          <w:shd w:fill="FFFFFF" w:val="clear"/>
        </w:rPr>
        <w:t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на объекты входящие в состав муниципальной казны</w:t>
      </w:r>
      <w:r>
        <w:rPr>
          <w:rFonts w:ascii="Times New Roman" w:hAnsi="Times New Roman"/>
          <w:sz w:val="28"/>
          <w:szCs w:val="28"/>
        </w:rPr>
        <w:t>»: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п/пф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/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п/пп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1/</w:t>
      </w:r>
      <w:r>
        <w:rPr>
          <w:rFonts w:ascii="Times New Roman" w:hAnsi="Times New Roman"/>
          <w:sz w:val="28"/>
          <w:szCs w:val="28"/>
          <w:shd w:fill="FFFFFF" w:val="clear"/>
        </w:rPr>
        <w:t>1</w:t>
      </w:r>
      <w:r>
        <w:rPr>
          <w:rFonts w:ascii="Times New Roman" w:hAnsi="Times New Roman"/>
          <w:sz w:val="28"/>
          <w:szCs w:val="28"/>
          <w:shd w:fill="FFFFFF" w:val="clear"/>
        </w:rPr>
        <w:t>=</w:t>
      </w:r>
      <w:r>
        <w:rPr>
          <w:rFonts w:ascii="Times New Roman" w:hAnsi="Times New Roman"/>
          <w:sz w:val="28"/>
          <w:szCs w:val="28"/>
          <w:shd w:fill="FFFFFF" w:val="clear"/>
        </w:rPr>
        <w:t>1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>Показатель №3 «</w:t>
      </w:r>
      <w:r>
        <w:rPr>
          <w:rStyle w:val="12"/>
          <w:rFonts w:cs="Times New Roman" w:ascii="Times New Roman" w:hAnsi="Times New Roman"/>
          <w:sz w:val="28"/>
          <w:szCs w:val="28"/>
          <w:shd w:fill="FFFFFF" w:val="clear"/>
        </w:rPr>
        <w:t>в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>ладение, пользование и распоряжение имуществом, находящимся в муниципальной собственности (оценка имущества, обследование домов, справки БТИ)»: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rStyle w:val="12"/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>СД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vertAlign w:val="subscript"/>
        </w:rPr>
        <w:t>п/ппз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 = ЗП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vertAlign w:val="subscript"/>
        </w:rPr>
        <w:t>п/пф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 / ЗП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vertAlign w:val="subscript"/>
        </w:rPr>
        <w:t>п/пп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 = 2/3=0,6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rStyle w:val="12"/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ab/>
        <w:t>Показатель №4 «выполнение плана по поступлению дохода от сдачи в аренду муниципального имущества»: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rStyle w:val="12"/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>СД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vertAlign w:val="subscript"/>
        </w:rPr>
        <w:t>п/ппз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 = ЗП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vertAlign w:val="subscript"/>
        </w:rPr>
        <w:t>п/пф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 / ЗП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  <w:vertAlign w:val="subscript"/>
        </w:rPr>
        <w:t>п/пп</w:t>
      </w:r>
      <w:r>
        <w:rPr>
          <w:rStyle w:val="12"/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FFFFFF" w:val="clear"/>
        </w:rPr>
        <w:t xml:space="preserve"> = 65,3/65,3=1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rStyle w:val="12"/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- степень реализации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п/ппз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- степень достижения планового значения целевого показателя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Ср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п/п</w:t>
      </w:r>
      <w:r>
        <w:rPr>
          <w:rFonts w:ascii="Times New Roman" w:hAnsi="Times New Roman"/>
          <w:sz w:val="28"/>
          <w:szCs w:val="28"/>
          <w:shd w:fill="FFFFFF" w:val="clear"/>
        </w:rPr>
        <w:t>=</w:t>
      </w:r>
      <w:r>
        <w:rPr>
          <w:rFonts w:ascii="Times New Roman" w:hAnsi="Times New Roman"/>
          <w:sz w:val="28"/>
          <w:szCs w:val="28"/>
          <w:shd w:fill="FFFFFF" w:val="clear"/>
        </w:rPr>
        <w:t>3,55</w:t>
      </w:r>
      <w:r>
        <w:rPr>
          <w:rFonts w:ascii="Times New Roman" w:hAnsi="Times New Roman"/>
          <w:sz w:val="28"/>
          <w:szCs w:val="28"/>
          <w:shd w:fill="FFFFFF" w:val="clear"/>
        </w:rPr>
        <w:t>/4=0,</w:t>
      </w:r>
      <w:r>
        <w:rPr>
          <w:rFonts w:ascii="Times New Roman" w:hAnsi="Times New Roman"/>
          <w:sz w:val="28"/>
          <w:szCs w:val="28"/>
          <w:shd w:fill="FFFFFF" w:val="clear"/>
        </w:rPr>
        <w:t>89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п/п</w:t>
      </w:r>
      <w:r>
        <w:rPr>
          <w:rFonts w:ascii="Times New Roman" w:hAnsi="Times New Roman"/>
          <w:sz w:val="28"/>
        </w:rPr>
        <w:t xml:space="preserve"> = СР</w:t>
      </w:r>
      <w:r>
        <w:rPr>
          <w:rFonts w:ascii="Times New Roman" w:hAnsi="Times New Roman"/>
          <w:sz w:val="28"/>
          <w:vertAlign w:val="subscript"/>
        </w:rPr>
        <w:t>п/п</w:t>
      </w:r>
      <w:r>
        <w:rPr>
          <w:rFonts w:ascii="Times New Roman" w:hAnsi="Times New Roman"/>
          <w:sz w:val="28"/>
        </w:rPr>
        <w:t>*Э</w:t>
      </w:r>
      <w:r>
        <w:rPr>
          <w:rFonts w:ascii="Times New Roman" w:hAnsi="Times New Roman"/>
          <w:sz w:val="28"/>
          <w:vertAlign w:val="subscript"/>
        </w:rPr>
        <w:t>ис</w:t>
      </w:r>
      <w:r>
        <w:rPr>
          <w:rFonts w:ascii="Times New Roman" w:hAnsi="Times New Roman"/>
          <w:sz w:val="28"/>
        </w:rPr>
        <w:t xml:space="preserve"> = 0,7*1= 0,</w:t>
      </w:r>
      <w:r>
        <w:rPr>
          <w:rFonts w:ascii="Times New Roman" w:hAnsi="Times New Roman"/>
          <w:sz w:val="28"/>
        </w:rPr>
        <w:t>89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ab/>
        <w:t>Эффективность реализации основного мероприятия составляет 0,</w:t>
      </w:r>
      <w:r>
        <w:rPr>
          <w:rFonts w:ascii="Times New Roman" w:hAnsi="Times New Roman"/>
          <w:sz w:val="28"/>
          <w:szCs w:val="28"/>
          <w:shd w:fill="FFFFFF" w:val="clear"/>
        </w:rPr>
        <w:t>89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и может быть признана удовлетворенной.</w:t>
      </w:r>
    </w:p>
    <w:p>
      <w:pPr>
        <w:pStyle w:val="Normal"/>
        <w:jc w:val="center"/>
        <w:rPr>
          <w:rFonts w:ascii="Calibri" w:hAnsi="Calibri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bookmarkStart w:id="6" w:name="sub_1041"/>
      <w:bookmarkStart w:id="7" w:name="sub_1051"/>
      <w:bookmarkEnd w:id="6"/>
      <w:bookmarkEnd w:id="7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cs="Times New Roman" w:ascii="Times New Roman" w:hAnsi="Times New Roman"/>
          <w:b/>
          <w:sz w:val="28"/>
        </w:rPr>
        <w:t>»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964"/>
        <w:jc w:val="left"/>
        <w:textAlignment w:val="baseline"/>
        <w:rPr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гпф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/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гпп</w:t>
      </w:r>
      <w:r>
        <w:rPr>
          <w:rFonts w:ascii="Times New Roman" w:hAnsi="Times New Roman"/>
          <w:sz w:val="28"/>
          <w:szCs w:val="28"/>
          <w:shd w:fill="FFFFFF" w:val="clear"/>
        </w:rPr>
        <w:t>= 278,3/293,3=0,94,</w:t>
      </w:r>
    </w:p>
    <w:p>
      <w:pPr>
        <w:pStyle w:val="ListParagraph"/>
        <w:jc w:val="both"/>
        <w:rPr>
          <w:rFonts w:ascii="Times New Roman" w:hAnsi="Times New Roman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снижение значений:</w:t>
      </w:r>
    </w:p>
    <w:p>
      <w:pPr>
        <w:pStyle w:val="ListParagraph"/>
        <w:jc w:val="both"/>
        <w:rPr>
          <w:rFonts w:ascii="Times New Roman" w:hAnsi="Times New Roman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=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гпл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/ ЗП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гпф</w:t>
      </w:r>
      <w:r>
        <w:rPr>
          <w:rFonts w:ascii="Times New Roman" w:hAnsi="Times New Roman"/>
          <w:sz w:val="28"/>
          <w:szCs w:val="28"/>
          <w:shd w:fill="FFFFFF" w:val="clear"/>
        </w:rPr>
        <w:t>, где: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rFonts w:ascii="Times New Roman" w:hAnsi="Times New Roman"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гппз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</w:t>
      </w:r>
      <w:r>
        <w:rPr>
          <w:rFonts w:ascii="Times New Roman" w:hAnsi="Times New Roman"/>
          <w:sz w:val="28"/>
          <w:szCs w:val="28"/>
          <w:shd w:fill="FFFFFF" w:val="clear"/>
          <w:vertAlign w:val="subscript"/>
        </w:rPr>
        <w:t>ф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ЗПГПП - плановое значение целевого показателя, характеризующего цели и задачи муниципальной программы.</w:t>
      </w:r>
    </w:p>
    <w:p>
      <w:pPr>
        <w:pStyle w:val="ListParagraph"/>
        <w:spacing w:lineRule="auto" w:line="240" w:before="0" w:after="0"/>
        <w:rPr>
          <w:rFonts w:ascii="Times New Roman" w:hAnsi="Times New Roman" w:eastAsia="Arial Unicode MS" w:cs="Mangal"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left"/>
        <w:textAlignment w:val="baseline"/>
        <w:rPr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1429385" cy="58039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= 0,94/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= 0,24, где: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Mangal"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Mangal"/>
          <w:color w:val="00000A"/>
          <w:sz w:val="28"/>
          <w:szCs w:val="28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firstLine="907"/>
        <w:jc w:val="left"/>
        <w:textAlignment w:val="baseline"/>
        <w:rPr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п/п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Arial Unicode MS" w:cs="Mangal"/>
          <w:color w:val="00000A"/>
          <w:sz w:val="24"/>
          <w:szCs w:val="24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 xml:space="preserve">j </w:t>
      </w:r>
      <w:r>
        <w:rPr>
          <w:rFonts w:ascii="Times New Roman" w:hAnsi="Times New Roman"/>
          <w:sz w:val="28"/>
          <w:szCs w:val="28"/>
        </w:rPr>
        <w:t>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r>
        <w:rPr>
          <w:rFonts w:ascii="Times New Roman" w:hAnsi="Times New Roman"/>
          <w:sz w:val="28"/>
          <w:szCs w:val="28"/>
        </w:rPr>
        <w:t xml:space="preserve"> / Ф=23,7</w:t>
      </w:r>
      <w:r>
        <w:rPr>
          <w:rFonts w:eastAsia="Times New Roman" w:cs="Times New Roman" w:ascii="Times New Roman" w:hAnsi="Times New Roman"/>
          <w:sz w:val="28"/>
          <w:szCs w:val="28"/>
        </w:rPr>
        <w:t>/23,8=0,99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zh-CN" w:bidi="hi-IN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>=0,5*0,24+0,5*0,</w:t>
      </w: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*0,99=</w:t>
      </w:r>
      <w:r>
        <w:rPr>
          <w:rFonts w:ascii="Times New Roman" w:hAnsi="Times New Roman"/>
          <w:sz w:val="28"/>
          <w:szCs w:val="28"/>
        </w:rPr>
        <w:t>1,49 (1)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составляет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может быть признана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Calibri" w:hAnsi="Calibri" w:eastAsia="Arial Unicode MS" w:cs="Mangal"/>
          <w:color w:val="00000A"/>
          <w:sz w:val="24"/>
          <w:szCs w:val="24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О.В.Рябинина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customStyle="1">
    <w:name w:val="Normal"/>
    <w:qFormat/>
    <w:rsid w:val="004161b6"/>
    <w:pPr>
      <w:widowControl/>
      <w:suppressAutoHyphens w:val="true"/>
      <w:bidi w:val="0"/>
      <w:spacing w:lineRule="auto" w:line="240" w:before="0" w:after="200"/>
      <w:jc w:val="left"/>
      <w:textAlignment w:val="baseline"/>
    </w:pPr>
    <w:rPr>
      <w:rFonts w:ascii="Calibri" w:hAnsi="Calibri" w:eastAsia="Arial Unicode MS" w:cs="Mangal"/>
      <w:color w:val="00000A"/>
      <w:sz w:val="24"/>
      <w:szCs w:val="24"/>
      <w:lang w:val="ru-RU" w:eastAsia="zh-CN" w:bidi="hi-IN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Pr/>
  </w:style>
  <w:style w:type="character" w:styleId="ListLabel1">
    <w:name w:val="ListLabel 1"/>
    <w:qFormat/>
    <w:rPr>
      <w:rFonts w:cs="Courier New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3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9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41a"/>
    <w:pPr>
      <w:spacing w:before="0" w:after="200"/>
      <w:ind w:left="720" w:hanging="0"/>
      <w:contextualSpacing/>
    </w:pPr>
    <w:rPr/>
  </w:style>
  <w:style w:type="paragraph" w:styleId="Style20">
    <w:name w:val="Блочная цитата"/>
    <w:basedOn w:val="Normal"/>
    <w:qFormat/>
    <w:pPr/>
    <w:rPr/>
  </w:style>
  <w:style w:type="paragraph" w:styleId="Style21">
    <w:name w:val="Subtitle"/>
    <w:basedOn w:val="Style1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77C-0337-4D2F-B059-549F3F8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21169</TotalTime>
  <Application>LibreOffice/5.2.2.2$Windows_x86 LibreOffice_project/8f96e87c890bf8fa77463cd4b640a2312823f3ad</Application>
  <Pages>6</Pages>
  <Words>1118</Words>
  <Characters>8286</Characters>
  <CharactersWithSpaces>9572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2018-02-27T16:27:55Z</cp:lastPrinted>
  <dcterms:modified xsi:type="dcterms:W3CDTF">2018-03-30T15:47:30Z</dcterms:modified>
  <cp:revision>66</cp:revision>
  <dc:subject/>
  <dc:title/>
</cp:coreProperties>
</file>