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АКТ № 4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проведения внутреннего муниципального финансового  контроля плана финансово-хозяйственной деятельности  муниципального бюджетного  учреждения «Учреждение благоустройства «Луч» Кавказского сельского поселения Кавказского района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 1 января 2017 года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по 31 декабря 2017 года</w:t>
      </w:r>
    </w:p>
    <w:p>
      <w:pPr>
        <w:pStyle w:val="Normal"/>
        <w:widowControl w:val="false"/>
        <w:tabs>
          <w:tab w:val="clear" w:pos="708"/>
          <w:tab w:val="left" w:pos="805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805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tbl>
      <w:tblPr>
        <w:tblStyle w:val="a3"/>
        <w:tblW w:w="9854" w:type="dxa"/>
        <w:jc w:val="left"/>
        <w:tblInd w:w="0" w:type="dxa"/>
        <w:tblCellMar>
          <w:top w:w="0" w:type="dxa"/>
          <w:left w:w="1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6"/>
        <w:gridCol w:w="4927"/>
      </w:tblGrid>
      <w:tr>
        <w:trPr/>
        <w:tc>
          <w:tcPr>
            <w:tcW w:w="49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050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25 сентября 2018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050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ст. Кавказская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05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Мною, специалистом 1 категории администрации Кавказского сельского поселения Кавказского района, Рябининой О.В., согласно распоряжения администрации Кавказского сельского поселения Кавказского района от 23 декабря 2016 года № 81-р «О назначении должностного лица, ответственного за осуществление внутреннего  муниципального финансового контроля в администрации Кавказского сельского поселения Кавказского района», на основании плана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проведения внутреннего муниципального финансового  контроля администрации Кавказского сельского поселения Кавказского района на 2018 год от 19 декабря 2017 года в присутствии начальника муниципального казенного учреждения «Централизованная бухгалтерия культуры» Кавказского сельского поселения Кавказского района произведена проверка  плана финансово-хозяйственной деятельности  муниципального бюджетного  учреждения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«Учреждение благоустройства «Луч»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Кавказского сельского поселения Кавказского района.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Период проведения проверки : с 03.09.2018 года по 21.09.2018 года</w:t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Проверяемый период: с 01.01.2017 года по 31.12.2017 года</w:t>
      </w:r>
    </w:p>
    <w:p>
      <w:pPr>
        <w:pStyle w:val="Normal"/>
        <w:widowControl w:val="false"/>
        <w:suppressAutoHyphens w:val="true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Тема проверки: </w:t>
      </w:r>
      <w:r>
        <w:rPr>
          <w:rFonts w:cs="Times New Roman" w:ascii="Times New Roman" w:hAnsi="Times New Roman"/>
          <w:bCs/>
          <w:sz w:val="28"/>
          <w:szCs w:val="28"/>
        </w:rPr>
        <w:t xml:space="preserve">«проверка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плана финансово-хозяйственной деятельности  муниципального бюджетного  учреждения </w:t>
      </w:r>
      <w:bookmarkStart w:id="0" w:name="__DdeLink__1163_2021729127"/>
      <w:bookmarkEnd w:id="0"/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«Учреждение  благоустройства «Луч» Кавказского сельского поселения Кавказского района</w:t>
      </w:r>
      <w:r>
        <w:rPr>
          <w:rFonts w:cs="Times New Roman" w:ascii="Times New Roman" w:hAnsi="Times New Roman"/>
          <w:bCs/>
          <w:sz w:val="28"/>
          <w:szCs w:val="28"/>
        </w:rPr>
        <w:t xml:space="preserve">»  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Проверкой установлено: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Сведения о проверяемой организации: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Муниципальное бюджетное  учреждение «Учреждение благоустройства «Луч» Кавказского сельского поселения Кавказского района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» (сокращенное наименование: МБУ «Учреждение благоустройства «Луч»), является подведомственным муниципальным бюджетным учреждением администрации Кавказского сельского поселения Кавказского района.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Юридический адрес: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352140 Краснодарский край, Кавказский район, ст.Кавказская, пер.Первомайский, 8.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ИНН2364006059  КПП236401001  ОГРН1112364003520.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Фактический адрес: Краснодарский край, Кавказский район, ст.Кавказская, пер. 2-я Пятилетка, д.10.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Лопатин Владимир Иванович назначен д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иректором 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МБУ «Учреждение благоустройства «Луч» распоряжением администрации Кавказского сельского  поселения Кавказского района от 13.09.2018 года №114-ок и</w:t>
      </w:r>
      <w:r>
        <w:rPr>
          <w:rFonts w:cs="Times New Roman" w:ascii="Times New Roman" w:hAnsi="Times New Roman"/>
          <w:sz w:val="28"/>
          <w:szCs w:val="28"/>
        </w:rPr>
        <w:t xml:space="preserve"> наделен правом первой подписи  на финансовых и расчетных документах.</w:t>
      </w:r>
    </w:p>
    <w:p>
      <w:pPr>
        <w:pStyle w:val="Normal"/>
        <w:suppressAutoHyphens w:val="true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Финансовое обеспечение деятельности 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МБУ «Учреждение благоустройства «Луч»</w:t>
      </w:r>
      <w:r>
        <w:rPr>
          <w:rFonts w:cs="Times New Roman" w:ascii="Times New Roman" w:hAnsi="Times New Roman"/>
          <w:sz w:val="28"/>
          <w:szCs w:val="28"/>
        </w:rPr>
        <w:t xml:space="preserve"> осуществляется за счет средств бюджета Кавказского сельского поселения Кавказского района  на основании бюджетной сметы и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плана финансово-хозяйственной деятельности  муниципального бюджетного  учреждения </w:t>
      </w:r>
      <w:bookmarkStart w:id="1" w:name="__DdeLink__678_1141335112"/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«Учреждение благоустройства «Луч» Кавказского сельского поселения Кавказского района</w:t>
      </w:r>
      <w:bookmarkEnd w:id="1"/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jc w:val="both"/>
        <w:rPr/>
      </w:pPr>
      <w:r>
        <w:rPr>
          <w:color w:val="000000"/>
          <w:sz w:val="28"/>
          <w:szCs w:val="28"/>
          <w:shd w:fill="FFFFFF" w:val="clear"/>
        </w:rPr>
        <w:tab/>
      </w:r>
      <w:bookmarkStart w:id="2" w:name="__DdeLink__1412_434622644"/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Постановлением  администрации Кавказского сельского поселения Кавказского района  от</w:t>
      </w:r>
      <w:bookmarkEnd w:id="2"/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07.12.2016 года №572 определен Порядок составления и утверждения плана финансово-хозяйственной  деятельности муниципальных бюджетных учреждений Кавказского сельского поселения Кавказского района в соответствии с которым утвержден  План финансово-хозяйственной деятельности муниципального бюджетного учреждения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highlight w:val="white"/>
        </w:rPr>
        <w:t>«Учреждение благоустройства «Луч» Кавказского сельского поселения Кавказского района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на 2017 год постановлением  администрации Кавказского сельского поселения Кавказского района  от 13 декабря 2016  года №585.</w:t>
      </w:r>
    </w:p>
    <w:p>
      <w:pPr>
        <w:pStyle w:val="NormalWeb"/>
        <w:shd w:val="clear" w:color="auto" w:fill="FFFFFF"/>
        <w:suppressAutoHyphens w:val="true"/>
        <w:bidi w:val="0"/>
        <w:spacing w:lineRule="auto" w:line="240" w:beforeAutospacing="0" w:before="0" w:afterAutospacing="0" w:after="0"/>
        <w:jc w:val="both"/>
        <w:rPr/>
      </w:pPr>
      <w:r>
        <w:rPr>
          <w:color w:val="000000"/>
          <w:sz w:val="28"/>
          <w:szCs w:val="28"/>
          <w:highlight w:val="white"/>
        </w:rPr>
        <w:tab/>
        <w:t>На  2017 год заключено соглашение о предоставлении  субсидии на финансовое  обеспечение муниципального задания  на выполнение работ.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 В  приложении к соглашению оформлен график перечисления субсидии. Субсидия на финансовое обеспечение выполнения муниципального задания перечислялись в соответствии с графиком.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  <w:highlight w:val="white"/>
        </w:rPr>
        <w:tab/>
        <w:t xml:space="preserve">Отчеты об исполнении учреждением плана его финансово-хозяйственной  деятельности за 1 квартал, 2 квартал, 3 квартал и за 2017 год </w:t>
      </w:r>
      <w:r>
        <w:rPr>
          <w:color w:val="000000"/>
          <w:sz w:val="28"/>
          <w:szCs w:val="28"/>
          <w:highlight w:val="white"/>
          <w:shd w:fill="FFFFFF" w:val="clear"/>
        </w:rPr>
        <w:t>сданы своевременно.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fals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Источниками формирования имущества и финансовых ресурсов по 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МБУ «Учреждение благоустройства «Луч» является: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- имущество, закрепленное на праве оперативного управления;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- бюджетные поступления в виде субсидий на выполнение муниципального задания;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- средства от оказания платных услуг (выполнения работ) на платной основе и от приносящей доход деятельности.</w:t>
      </w:r>
    </w:p>
    <w:p>
      <w:pPr>
        <w:pStyle w:val="NormalWeb"/>
        <w:numPr>
          <w:ilvl w:val="0"/>
          <w:numId w:val="0"/>
        </w:numPr>
        <w:shd w:val="clear" w:color="auto" w:fill="FFFFFF"/>
        <w:suppressAutoHyphens w:val="true"/>
        <w:bidi w:val="0"/>
        <w:spacing w:beforeAutospacing="0" w:before="0" w:afterAutospacing="0" w:after="0"/>
        <w:ind w:left="1080" w:hanging="0"/>
        <w:jc w:val="lef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color w:val="000000"/>
          <w:sz w:val="28"/>
          <w:szCs w:val="28"/>
          <w:shd w:fill="FFFFFF" w:val="clear"/>
        </w:rPr>
        <w:t>В табличной части ПФХД указаны показатели финансового состояния учреждения (данные о нефинасовых и финансовых активах, обязательствах на последнюю отчетную дату, предшествующую дате составления ПФХД) в следующем разрезе: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Нефинансовые активы, всего: из них: общая балансовая стоимость недвижимого имущества, в том числе, закрепленного собственником имущества за муниципальным учреждением на праве оперативного управления; стоимость имущества, приобретенного муниципальным учреждением за счет выделенных собственником имущества учреждения средств; стоимость имущества, приобретенного муниципальным учреждением за счет доходов, полученных от платной  и иной приносящей доход деятельности; остаточная стоимость недвижимого имущества.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Финансовые активы, всего: из них: денежные средства учреждения, всего; иные финансовые инструменты; дебиторская задолженность, всего:.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Обязательства, всего: из них: долговые обязательства; кредиторская задолженность, всего.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Плановые показатели ПФХД по поступлениям и выплатам учреждения формируются в разрезе: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-</w:t>
      </w:r>
      <w:r>
        <w:rPr>
          <w:color w:val="000000"/>
          <w:sz w:val="28"/>
          <w:szCs w:val="28"/>
          <w:u w:val="none"/>
          <w:shd w:fill="FFFFFF" w:val="clear"/>
        </w:rPr>
        <w:t xml:space="preserve"> поступления, всего в том числе: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none"/>
          <w:shd w:fill="FFFFFF" w:val="clear"/>
        </w:rPr>
        <w:t>- субсидии на выполнение муниципального задания;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color w:val="000000"/>
          <w:sz w:val="28"/>
          <w:szCs w:val="28"/>
          <w:u w:val="none"/>
          <w:shd w:fill="FFFFFF" w:val="clear"/>
        </w:rPr>
        <w:t>- поступления от иной приносящей доход деятельности, всего: в том числе доходы от оказания платных услуг учреждением;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b/>
          <w:b/>
          <w:bCs/>
          <w:color w:val="000000"/>
          <w:sz w:val="28"/>
          <w:szCs w:val="28"/>
          <w:highlight w:val="white"/>
          <w:u w:val="none"/>
        </w:rPr>
      </w:pPr>
      <w:r>
        <w:rPr>
          <w:b/>
          <w:bCs/>
          <w:color w:val="000000"/>
          <w:sz w:val="28"/>
          <w:szCs w:val="28"/>
          <w:highlight w:val="white"/>
          <w:u w:val="none"/>
        </w:rPr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b/>
          <w:bCs/>
          <w:color w:val="000000"/>
          <w:sz w:val="28"/>
          <w:szCs w:val="28"/>
          <w:u w:val="none"/>
          <w:shd w:fill="FFFFFF" w:val="clear"/>
        </w:rPr>
        <w:t xml:space="preserve">Выплаты (субсидии на выполнение муниципального задания) всего: </w:t>
      </w:r>
      <w:r>
        <w:rPr>
          <w:b w:val="false"/>
          <w:bCs w:val="false"/>
          <w:color w:val="000000"/>
          <w:sz w:val="28"/>
          <w:szCs w:val="28"/>
          <w:u w:val="none"/>
          <w:shd w:fill="FFFFFF" w:val="clear"/>
        </w:rPr>
        <w:t xml:space="preserve">в том числе: оплата труда и начисления на выплаты по оплате труда,  </w:t>
      </w:r>
      <w:r>
        <w:rPr>
          <w:b w:val="false"/>
          <w:bCs w:val="false"/>
          <w:color w:val="000000"/>
          <w:sz w:val="28"/>
          <w:szCs w:val="28"/>
          <w:highlight w:val="white"/>
          <w:u w:val="none"/>
        </w:rPr>
        <w:t>о предоставлении субсидии на выплату  компенсации расходов на оплату жилых помещений, отопление и освещения работникам муниципальных учреждений, проживающим и работающим в сельской местности.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b w:val="false"/>
          <w:b w:val="false"/>
          <w:bCs w:val="false"/>
          <w:color w:val="000000"/>
          <w:sz w:val="28"/>
          <w:szCs w:val="28"/>
          <w:highlight w:val="darkGreen"/>
          <w:u w:val="none"/>
        </w:rPr>
      </w:pPr>
      <w:r>
        <w:rPr>
          <w:b w:val="false"/>
          <w:bCs w:val="false"/>
          <w:color w:val="000000"/>
          <w:sz w:val="28"/>
          <w:szCs w:val="28"/>
          <w:highlight w:val="darkGreen"/>
          <w:u w:val="none"/>
        </w:rPr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b/>
          <w:bCs/>
          <w:color w:val="000000"/>
          <w:sz w:val="28"/>
          <w:szCs w:val="28"/>
          <w:u w:val="none"/>
          <w:shd w:fill="FFFFFF" w:val="clear"/>
        </w:rPr>
        <w:t>Выплаты (поступления от иной приносящей доход деятельности), всего</w:t>
      </w:r>
      <w:r>
        <w:rPr>
          <w:b w:val="false"/>
          <w:bCs w:val="false"/>
          <w:color w:val="000000"/>
          <w:sz w:val="28"/>
          <w:szCs w:val="28"/>
          <w:u w:val="none"/>
          <w:shd w:fill="FFFFFF" w:val="clear"/>
        </w:rPr>
        <w:t>: в том числе: оплата труда  и начисления на выплаты по оплате труда, оплата работ и услуг, услуги связи, коммунальные услуги, работы и услуги по содержанию имущества, прочие работы и услуги, прочие расходы, поступление нефинансовых активов, увеличение стоимости основных средств и материальных запасов.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/>
      </w:pPr>
      <w:r>
        <w:rPr>
          <w:color w:val="000000"/>
          <w:sz w:val="28"/>
          <w:szCs w:val="28"/>
          <w:highlight w:val="white"/>
          <w:shd w:fill="FFFFFF" w:val="clear"/>
        </w:rPr>
        <w:t xml:space="preserve">ПФХД 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М</w:t>
      </w:r>
      <w:r>
        <w:rPr>
          <w:rFonts w:eastAsia="Times New Roman" w:cs="Times New Roman"/>
          <w:bCs/>
          <w:color w:val="000000"/>
          <w:sz w:val="28"/>
          <w:szCs w:val="28"/>
        </w:rPr>
        <w:t>БУ «Учреждение благоустройства «Луч»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  от 13.12.2016 года (в редакции от 29.12.2017 года)  утвержден в разрезе показателей: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</w:rPr>
        <w:t xml:space="preserve">по поступлениям на общую сумму </w:t>
      </w:r>
      <w:r>
        <w:rPr>
          <w:rFonts w:eastAsia="Times New Roman" w:cs="Times New Roman"/>
          <w:bCs/>
          <w:color w:val="000000"/>
          <w:sz w:val="28"/>
          <w:szCs w:val="28"/>
        </w:rPr>
        <w:t>6 694 990,50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рублей, в том числе: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</w:rPr>
        <w:t xml:space="preserve">- субсидии на выполнения муниципального задания — </w:t>
      </w:r>
      <w:r>
        <w:rPr>
          <w:rFonts w:eastAsia="Times New Roman" w:cs="Times New Roman"/>
          <w:bCs/>
          <w:color w:val="000000"/>
          <w:sz w:val="28"/>
          <w:szCs w:val="28"/>
        </w:rPr>
        <w:t>6 664 990</w:t>
      </w:r>
      <w:r>
        <w:rPr>
          <w:rFonts w:eastAsia="Times New Roman" w:cs="Times New Roman"/>
          <w:bCs/>
          <w:color w:val="000000"/>
          <w:sz w:val="28"/>
          <w:szCs w:val="28"/>
        </w:rPr>
        <w:t>,</w:t>
      </w:r>
      <w:r>
        <w:rPr>
          <w:rFonts w:eastAsia="Times New Roman" w:cs="Times New Roman"/>
          <w:bCs/>
          <w:color w:val="000000"/>
          <w:sz w:val="28"/>
          <w:szCs w:val="28"/>
        </w:rPr>
        <w:t>5</w:t>
      </w:r>
      <w:r>
        <w:rPr>
          <w:rFonts w:eastAsia="Times New Roman" w:cs="Times New Roman"/>
          <w:bCs/>
          <w:color w:val="000000"/>
          <w:sz w:val="28"/>
          <w:szCs w:val="28"/>
        </w:rPr>
        <w:t>0 руб.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</w:rPr>
        <w:t xml:space="preserve">- собственные доходы учреждения — </w:t>
      </w:r>
      <w:r>
        <w:rPr>
          <w:rFonts w:eastAsia="Times New Roman" w:cs="Times New Roman"/>
          <w:bCs/>
          <w:color w:val="000000"/>
          <w:sz w:val="28"/>
          <w:szCs w:val="28"/>
        </w:rPr>
        <w:t>3</w:t>
      </w:r>
      <w:r>
        <w:rPr>
          <w:rFonts w:eastAsia="Times New Roman" w:cs="Times New Roman"/>
          <w:bCs/>
          <w:color w:val="000000"/>
          <w:sz w:val="28"/>
          <w:szCs w:val="28"/>
        </w:rPr>
        <w:t>0 000,00 руб.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При проверке обоснованности расчетов сметных назначений связанных с оказанием учреждением муниципальных услуг, установлено: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color w:val="000000"/>
          <w:sz w:val="28"/>
          <w:szCs w:val="28"/>
          <w:highlight w:val="yellow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КОСГУ 211 «Заработная плата»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Источник финансирования оплаты труда — субсидия на финансовое обеспечения выполнения муниципального задания. Оплата труда работников складывается из  учета общего их труда. А именно: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- должностные оклады;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</w:rPr>
        <w:t>- надбавка за качество выполнения работ.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</w:rPr>
        <w:t xml:space="preserve">Согласно штатному расписанию, утвержденному приказом  </w:t>
      </w:r>
      <w:r>
        <w:rPr>
          <w:rFonts w:eastAsia="Times New Roman" w:cs="Times New Roman"/>
          <w:bCs/>
          <w:color w:val="000000"/>
          <w:sz w:val="28"/>
          <w:szCs w:val="28"/>
          <w:shd w:fill="FFFFFF" w:val="clear"/>
        </w:rPr>
        <w:t>МБУ «Учреждение благоустройства «Луч»</w:t>
      </w:r>
      <w:bookmarkStart w:id="3" w:name="__DdeLink__573_2187022924"/>
      <w:r>
        <w:rPr>
          <w:rFonts w:eastAsia="Times New Roman" w:cs="Times New Roman"/>
          <w:bCs/>
          <w:color w:val="000000"/>
          <w:sz w:val="28"/>
          <w:szCs w:val="28"/>
        </w:rPr>
        <w:t xml:space="preserve"> от </w:t>
      </w:r>
      <w:r>
        <w:rPr>
          <w:rFonts w:eastAsia="Times New Roman" w:cs="Times New Roman"/>
          <w:bCs/>
          <w:color w:val="000000"/>
          <w:sz w:val="28"/>
          <w:szCs w:val="28"/>
        </w:rPr>
        <w:t>0</w:t>
      </w:r>
      <w:r>
        <w:rPr>
          <w:rFonts w:eastAsia="Times New Roman" w:cs="Times New Roman"/>
          <w:bCs/>
          <w:color w:val="000000"/>
          <w:sz w:val="28"/>
          <w:szCs w:val="28"/>
        </w:rPr>
        <w:t>1.0</w:t>
      </w:r>
      <w:r>
        <w:rPr>
          <w:rFonts w:eastAsia="Times New Roman" w:cs="Times New Roman"/>
          <w:bCs/>
          <w:color w:val="000000"/>
          <w:sz w:val="28"/>
          <w:szCs w:val="28"/>
        </w:rPr>
        <w:t>6</w:t>
      </w:r>
      <w:r>
        <w:rPr>
          <w:rFonts w:eastAsia="Times New Roman" w:cs="Times New Roman"/>
          <w:bCs/>
          <w:color w:val="000000"/>
          <w:sz w:val="28"/>
          <w:szCs w:val="28"/>
        </w:rPr>
        <w:t>.2017г. №</w:t>
      </w:r>
      <w:r>
        <w:rPr>
          <w:rFonts w:eastAsia="Times New Roman" w:cs="Times New Roman"/>
          <w:bCs/>
          <w:color w:val="000000"/>
          <w:sz w:val="28"/>
          <w:szCs w:val="28"/>
        </w:rPr>
        <w:t>3</w:t>
      </w:r>
      <w:r>
        <w:rPr>
          <w:rFonts w:eastAsia="Times New Roman" w:cs="Times New Roman"/>
          <w:bCs/>
          <w:color w:val="000000"/>
          <w:sz w:val="28"/>
          <w:szCs w:val="28"/>
        </w:rPr>
        <w:t>п</w:t>
      </w:r>
      <w:r>
        <w:rPr>
          <w:rFonts w:eastAsia="Times New Roman" w:cs="Times New Roman"/>
          <w:bCs/>
          <w:color w:val="000000"/>
          <w:sz w:val="28"/>
          <w:szCs w:val="28"/>
        </w:rPr>
        <w:t>р</w:t>
      </w:r>
      <w:r>
        <w:rPr>
          <w:rFonts w:eastAsia="Times New Roman" w:cs="Times New Roman"/>
          <w:bCs/>
          <w:color w:val="000000"/>
          <w:sz w:val="28"/>
          <w:szCs w:val="28"/>
        </w:rPr>
        <w:t>,</w:t>
      </w:r>
      <w:r>
        <w:rPr>
          <w:rFonts w:eastAsia="Times New Roman" w:cs="Times New Roman"/>
          <w:bCs/>
          <w:color w:val="00000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shd w:fill="FFFFFF" w:val="clear"/>
        </w:rPr>
        <w:t xml:space="preserve">месячный фонд оплаты труда утвержден в сумме </w:t>
      </w:r>
      <w:r>
        <w:rPr>
          <w:rFonts w:eastAsia="Times New Roman" w:cs="Times New Roman"/>
          <w:bCs/>
          <w:color w:val="000000"/>
          <w:sz w:val="28"/>
          <w:szCs w:val="28"/>
          <w:shd w:fill="FFFFFF" w:val="clear"/>
        </w:rPr>
        <w:t>244159</w:t>
      </w:r>
      <w:r>
        <w:rPr>
          <w:rFonts w:eastAsia="Times New Roman" w:cs="Times New Roman"/>
          <w:bCs/>
          <w:color w:val="000000"/>
          <w:sz w:val="28"/>
          <w:szCs w:val="28"/>
        </w:rPr>
        <w:t>,00</w:t>
      </w:r>
      <w:r>
        <w:rPr>
          <w:rFonts w:eastAsia="Times New Roman" w:cs="Times New Roman"/>
          <w:bCs/>
          <w:color w:val="00000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shd w:fill="FFFFFF" w:val="clear"/>
        </w:rPr>
        <w:t>руб.,</w:t>
      </w:r>
      <w:bookmarkEnd w:id="3"/>
      <w:r>
        <w:rPr>
          <w:rFonts w:eastAsia="Times New Roman" w:cs="Times New Roman"/>
          <w:bCs/>
          <w:color w:val="000000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от </w:t>
      </w:r>
      <w:r>
        <w:rPr>
          <w:rFonts w:eastAsia="Times New Roman" w:cs="Times New Roman"/>
          <w:bCs/>
          <w:color w:val="000000"/>
          <w:sz w:val="28"/>
          <w:szCs w:val="28"/>
        </w:rPr>
        <w:t>30</w:t>
      </w:r>
      <w:r>
        <w:rPr>
          <w:rFonts w:eastAsia="Times New Roman" w:cs="Times New Roman"/>
          <w:bCs/>
          <w:color w:val="000000"/>
          <w:sz w:val="28"/>
          <w:szCs w:val="28"/>
        </w:rPr>
        <w:t>.0</w:t>
      </w:r>
      <w:r>
        <w:rPr>
          <w:rFonts w:eastAsia="Times New Roman" w:cs="Times New Roman"/>
          <w:bCs/>
          <w:color w:val="000000"/>
          <w:sz w:val="28"/>
          <w:szCs w:val="28"/>
        </w:rPr>
        <w:t>6</w:t>
      </w:r>
      <w:r>
        <w:rPr>
          <w:rFonts w:eastAsia="Times New Roman" w:cs="Times New Roman"/>
          <w:bCs/>
          <w:color w:val="000000"/>
          <w:sz w:val="28"/>
          <w:szCs w:val="28"/>
        </w:rPr>
        <w:t>.2017г. №</w:t>
      </w:r>
      <w:r>
        <w:rPr>
          <w:rFonts w:eastAsia="Times New Roman" w:cs="Times New Roman"/>
          <w:bCs/>
          <w:color w:val="000000"/>
          <w:sz w:val="28"/>
          <w:szCs w:val="28"/>
        </w:rPr>
        <w:t>6</w:t>
      </w:r>
      <w:r>
        <w:rPr>
          <w:rFonts w:eastAsia="Times New Roman" w:cs="Times New Roman"/>
          <w:bCs/>
          <w:color w:val="000000"/>
          <w:sz w:val="28"/>
          <w:szCs w:val="28"/>
        </w:rPr>
        <w:t>п</w:t>
      </w:r>
      <w:r>
        <w:rPr>
          <w:rFonts w:eastAsia="Times New Roman" w:cs="Times New Roman"/>
          <w:bCs/>
          <w:color w:val="000000"/>
          <w:sz w:val="28"/>
          <w:szCs w:val="28"/>
        </w:rPr>
        <w:t>р</w:t>
      </w:r>
      <w:r>
        <w:rPr>
          <w:rFonts w:eastAsia="Times New Roman" w:cs="Times New Roman"/>
          <w:bCs/>
          <w:color w:val="000000"/>
          <w:sz w:val="28"/>
          <w:szCs w:val="28"/>
        </w:rPr>
        <w:t>,</w:t>
      </w:r>
      <w:r>
        <w:rPr>
          <w:rFonts w:eastAsia="Times New Roman" w:cs="Times New Roman"/>
          <w:bCs/>
          <w:color w:val="00000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shd w:fill="FFFFFF" w:val="clear"/>
        </w:rPr>
        <w:t xml:space="preserve">месячный фонд оплаты труда утвержден в сумме </w:t>
      </w:r>
      <w:r>
        <w:rPr>
          <w:rFonts w:eastAsia="Times New Roman" w:cs="Times New Roman"/>
          <w:bCs/>
          <w:color w:val="000000"/>
          <w:sz w:val="28"/>
          <w:szCs w:val="28"/>
          <w:shd w:fill="FFFFFF" w:val="clear"/>
        </w:rPr>
        <w:t>252784</w:t>
      </w:r>
      <w:r>
        <w:rPr>
          <w:rFonts w:eastAsia="Times New Roman" w:cs="Times New Roman"/>
          <w:bCs/>
          <w:color w:val="000000"/>
          <w:sz w:val="28"/>
          <w:szCs w:val="28"/>
        </w:rPr>
        <w:t>,00</w:t>
      </w:r>
      <w:r>
        <w:rPr>
          <w:rFonts w:eastAsia="Times New Roman" w:cs="Times New Roman"/>
          <w:bCs/>
          <w:color w:val="00000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shd w:fill="FFFFFF" w:val="clear"/>
        </w:rPr>
        <w:t xml:space="preserve">руб., 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от </w:t>
      </w:r>
      <w:r>
        <w:rPr>
          <w:rFonts w:eastAsia="Times New Roman" w:cs="Times New Roman"/>
          <w:bCs/>
          <w:color w:val="000000"/>
          <w:sz w:val="28"/>
          <w:szCs w:val="28"/>
        </w:rPr>
        <w:t>3</w:t>
      </w:r>
      <w:r>
        <w:rPr>
          <w:rFonts w:eastAsia="Times New Roman" w:cs="Times New Roman"/>
          <w:bCs/>
          <w:color w:val="000000"/>
          <w:sz w:val="28"/>
          <w:szCs w:val="28"/>
        </w:rPr>
        <w:t>1.0</w:t>
      </w:r>
      <w:r>
        <w:rPr>
          <w:rFonts w:eastAsia="Times New Roman" w:cs="Times New Roman"/>
          <w:bCs/>
          <w:color w:val="000000"/>
          <w:sz w:val="28"/>
          <w:szCs w:val="28"/>
        </w:rPr>
        <w:t>8</w:t>
      </w:r>
      <w:r>
        <w:rPr>
          <w:rFonts w:eastAsia="Times New Roman" w:cs="Times New Roman"/>
          <w:bCs/>
          <w:color w:val="000000"/>
          <w:sz w:val="28"/>
          <w:szCs w:val="28"/>
        </w:rPr>
        <w:t>.2017г.№</w:t>
      </w:r>
      <w:r>
        <w:rPr>
          <w:rFonts w:eastAsia="Times New Roman" w:cs="Times New Roman"/>
          <w:bCs/>
          <w:color w:val="000000"/>
          <w:sz w:val="28"/>
          <w:szCs w:val="28"/>
        </w:rPr>
        <w:t>11</w:t>
      </w:r>
      <w:r>
        <w:rPr>
          <w:rFonts w:eastAsia="Times New Roman" w:cs="Times New Roman"/>
          <w:bCs/>
          <w:color w:val="000000"/>
          <w:sz w:val="28"/>
          <w:szCs w:val="28"/>
        </w:rPr>
        <w:t>п</w:t>
      </w:r>
      <w:r>
        <w:rPr>
          <w:rFonts w:eastAsia="Times New Roman" w:cs="Times New Roman"/>
          <w:bCs/>
          <w:color w:val="000000"/>
          <w:sz w:val="28"/>
          <w:szCs w:val="28"/>
        </w:rPr>
        <w:t>р</w:t>
      </w:r>
      <w:r>
        <w:rPr>
          <w:rFonts w:eastAsia="Times New Roman" w:cs="Times New Roman"/>
          <w:bCs/>
          <w:color w:val="000000"/>
          <w:sz w:val="28"/>
          <w:szCs w:val="28"/>
        </w:rPr>
        <w:t>,</w:t>
      </w:r>
      <w:r>
        <w:rPr>
          <w:rFonts w:eastAsia="Times New Roman" w:cs="Times New Roman"/>
          <w:bCs/>
          <w:color w:val="00000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shd w:fill="FFFFFF" w:val="clear"/>
        </w:rPr>
        <w:t xml:space="preserve">месячный фонд оплаты труда утвержден в сумме </w:t>
      </w:r>
      <w:r>
        <w:rPr>
          <w:rFonts w:eastAsia="Times New Roman" w:cs="Times New Roman"/>
          <w:bCs/>
          <w:color w:val="000000"/>
          <w:sz w:val="28"/>
          <w:szCs w:val="28"/>
          <w:shd w:fill="FFFFFF" w:val="clear"/>
        </w:rPr>
        <w:t>143584</w:t>
      </w:r>
      <w:r>
        <w:rPr>
          <w:rFonts w:eastAsia="Times New Roman" w:cs="Times New Roman"/>
          <w:bCs/>
          <w:color w:val="000000"/>
          <w:sz w:val="28"/>
          <w:szCs w:val="28"/>
        </w:rPr>
        <w:t>,00</w:t>
      </w:r>
      <w:r>
        <w:rPr>
          <w:rFonts w:eastAsia="Times New Roman" w:cs="Times New Roman"/>
          <w:bCs/>
          <w:color w:val="00000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shd w:fill="FFFFFF" w:val="clear"/>
        </w:rPr>
        <w:t>руб.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ab/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Всего на 2017 год ФОТ составляет </w:t>
      </w:r>
      <w:r>
        <w:rPr>
          <w:rFonts w:eastAsia="Times New Roman" w:cs="Times New Roman"/>
          <w:bCs/>
          <w:color w:val="000000"/>
          <w:sz w:val="28"/>
          <w:szCs w:val="28"/>
        </w:rPr>
        <w:t>2 868 977,20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рублей. Утверждено по ПФХД  </w:t>
      </w:r>
      <w:r>
        <w:rPr>
          <w:rFonts w:eastAsia="Times New Roman" w:cs="Times New Roman"/>
          <w:bCs/>
          <w:color w:val="000000"/>
          <w:sz w:val="28"/>
          <w:szCs w:val="28"/>
        </w:rPr>
        <w:t>2 868 977,20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 рублей.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>
          <w:color w:val="000000"/>
          <w:sz w:val="28"/>
          <w:szCs w:val="28"/>
          <w:highlight w:val="white"/>
        </w:rPr>
        <w:tab/>
        <w:t>КОСГУ 340 «Увеличение стоимости материальных запасов»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  <w:highlight w:val="white"/>
        </w:rPr>
        <w:tab/>
        <w:t xml:space="preserve">Итого по статье </w:t>
      </w:r>
      <w:r>
        <w:rPr>
          <w:color w:val="000000"/>
          <w:sz w:val="28"/>
          <w:szCs w:val="28"/>
          <w:highlight w:val="white"/>
        </w:rPr>
        <w:t>939 106,50</w:t>
      </w:r>
      <w:r>
        <w:rPr>
          <w:color w:val="000000"/>
          <w:sz w:val="28"/>
          <w:szCs w:val="28"/>
          <w:highlight w:val="white"/>
        </w:rPr>
        <w:t xml:space="preserve"> рублей. Утверждено по ПФХД </w:t>
      </w:r>
      <w:r>
        <w:rPr>
          <w:color w:val="000000"/>
          <w:sz w:val="28"/>
          <w:szCs w:val="28"/>
          <w:highlight w:val="white"/>
        </w:rPr>
        <w:t xml:space="preserve">939 106,50           </w:t>
      </w:r>
      <w:r>
        <w:rPr>
          <w:color w:val="000000"/>
          <w:sz w:val="28"/>
          <w:szCs w:val="28"/>
          <w:highlight w:val="white"/>
        </w:rPr>
        <w:t xml:space="preserve"> рублей.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  <w:t>При проверке обоснованности расчетов сметных назначений по предпринимательской  и иной приносящей доход  деятельности, установлено: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  <w:highlight w:val="white"/>
        </w:rPr>
        <w:tab/>
      </w:r>
      <w:r>
        <w:rPr>
          <w:rFonts w:eastAsia="Times New Roman" w:cs="Times New Roman"/>
          <w:bCs/>
          <w:color w:val="000000"/>
          <w:sz w:val="28"/>
          <w:szCs w:val="28"/>
          <w:shd w:fill="FFFFFF" w:val="clear"/>
        </w:rPr>
        <w:t>КОСГУ 213 «Начисления на выплаты по оплате труда»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shd w:fill="FFFFFF" w:val="clear"/>
        </w:rPr>
        <w:t xml:space="preserve">Итого по статье </w:t>
      </w:r>
      <w:r>
        <w:rPr>
          <w:rFonts w:eastAsia="Times New Roman" w:cs="Times New Roman"/>
          <w:bCs/>
          <w:color w:val="000000"/>
          <w:sz w:val="28"/>
          <w:szCs w:val="28"/>
        </w:rPr>
        <w:t>1 291 505,94</w:t>
      </w:r>
      <w:r>
        <w:rPr>
          <w:rFonts w:eastAsia="Times New Roman" w:cs="Times New Roman"/>
          <w:bCs/>
          <w:color w:val="000000"/>
          <w:sz w:val="28"/>
          <w:szCs w:val="28"/>
          <w:shd w:fill="FFFFFF" w:val="clear"/>
        </w:rPr>
        <w:t xml:space="preserve"> рублей. Утверждено по ПФХД  </w:t>
      </w:r>
      <w:r>
        <w:rPr>
          <w:rFonts w:eastAsia="Times New Roman" w:cs="Times New Roman"/>
          <w:bCs/>
          <w:color w:val="000000"/>
          <w:sz w:val="28"/>
          <w:szCs w:val="28"/>
        </w:rPr>
        <w:t>1 291 505,94</w:t>
      </w:r>
      <w:r>
        <w:rPr>
          <w:rFonts w:eastAsia="Times New Roman" w:cs="Times New Roman"/>
          <w:bCs/>
          <w:color w:val="000000"/>
          <w:sz w:val="28"/>
          <w:szCs w:val="28"/>
          <w:shd w:fill="FFFFFF" w:val="clear"/>
        </w:rPr>
        <w:t xml:space="preserve"> рублей.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rFonts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/>
          <w:bCs/>
          <w:sz w:val="28"/>
          <w:szCs w:val="28"/>
          <w:highlight w:val="white"/>
        </w:rPr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КОСГУ 221 «Услуги связи»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Итого по статье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5000,00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 рублей. Утверждено по ПФХД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5000,00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 рублей.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rFonts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/>
          <w:bCs/>
          <w:sz w:val="28"/>
          <w:szCs w:val="28"/>
          <w:highlight w:val="white"/>
        </w:rPr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КОСГУ 223 «Коммунальные услуги»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Итого по статье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72000,00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 рублей. Утверждено по ПФХД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72000,00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 рублей.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КОСГУ 225 «Работы и услуги по содержанию имущества»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Итого по статье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1 208 535,05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 рублей. Утверждено по ПФХД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1 208 535,05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 рублей.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rFonts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/>
          <w:bCs/>
          <w:sz w:val="28"/>
          <w:szCs w:val="28"/>
          <w:highlight w:val="white"/>
        </w:rPr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КОСГУ 226 «Прочие работы и услуги»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Итого по статье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220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5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00,00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 рублей. Утверждено по ПФХД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220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5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00,00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 рублей.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rFonts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/>
          <w:bCs/>
          <w:sz w:val="28"/>
          <w:szCs w:val="28"/>
          <w:highlight w:val="white"/>
        </w:rPr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КОСГУ 290 «Прочие расходы»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Итого по статье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355 500,00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 рублей. Утверждено по ПФХД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355 500,00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 рублей.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rFonts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/>
          <w:bCs/>
          <w:sz w:val="28"/>
          <w:szCs w:val="28"/>
          <w:highlight w:val="white"/>
        </w:rPr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КОСГУ 34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1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 «Увеличение стоимости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основных  средств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»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Итого по статье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204 000,00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 рублей. Утверждено по ПФХД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204 000,00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 рублей.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rFonts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/>
          <w:bCs/>
          <w:sz w:val="28"/>
          <w:szCs w:val="28"/>
          <w:highlight w:val="white"/>
        </w:rPr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Установлено что расчеты сметных назначений обоснованы в полном объеме, расхождений в расчетах (обоснованиях) и ПФХД не установлены.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center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highlight w:val="white"/>
          <w:shd w:fill="FFFFFF" w:val="clear"/>
        </w:rPr>
        <w:t>Результат проверки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В ходе проведенной проверки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</w:rPr>
        <w:t>плана финансово-хозяйственной деятельности  м</w:t>
      </w:r>
      <w:bookmarkStart w:id="4" w:name="__DdeLink__253_84747688"/>
      <w:r>
        <w:rPr>
          <w:rFonts w:eastAsia="Times New Roman" w:cs="Times New Roman"/>
          <w:bCs/>
          <w:color w:val="000000"/>
          <w:sz w:val="28"/>
          <w:szCs w:val="28"/>
          <w:highlight w:val="white"/>
        </w:rPr>
        <w:t>униципального бюджетного  учреждения  «Учреждение благоустройства «Луч» Кавказского сельского поселения Кавказского района</w:t>
      </w:r>
      <w:bookmarkEnd w:id="4"/>
      <w:r>
        <w:rPr>
          <w:rFonts w:eastAsia="Times New Roman" w:cs="Times New Roman"/>
          <w:bCs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с  1 января 2017 года по 31 декабря 2017 года установлено следующее: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при определении правильности ведения расчетов и расходования средств при осуществлении финансово-хозяйственной деятельности  м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</w:rPr>
        <w:t>униципального бюджетного  учреждения  «Учреждение благоустройства «Луч» Кавказского сельского поселения Кавказского района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, нарушений не установлено.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Расчеты (обоснования) к планам </w:t>
      </w:r>
      <w:bookmarkStart w:id="5" w:name="__DdeLink__3546_885809588"/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финансово-хозяйственной деятельности</w:t>
      </w:r>
      <w:bookmarkEnd w:id="5"/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 предоставляются постоянно по мере поступления документов на внесение изменений.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Расчеты (обоснование) к планам  финансово-хозяйственной деятельности обоснованы и сформированы с учетом нормативных затрат, определенных в соответствии с утвержденным порядком определения расчетно-нормативных затрат на оказание муниципальных услуг и содержание их имущества.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/>
      </w:pPr>
      <w:r>
        <w:rPr>
          <w:rFonts w:eastAsia="Times New Roman" w:cs="Times New Roman"/>
          <w:bCs/>
          <w:sz w:val="28"/>
          <w:szCs w:val="28"/>
          <w:highlight w:val="white"/>
        </w:rPr>
        <w:tab/>
        <w:t>При предоставлении м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</w:rPr>
        <w:t>униципального бюджетного  учреждения  «Учреждение благоустройства «Луч» Кавказского сельского поселения Кавказского района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 </w:t>
      </w:r>
      <w:r>
        <w:rPr>
          <w:rFonts w:eastAsia="Times New Roman" w:cs="Times New Roman"/>
          <w:bCs/>
          <w:sz w:val="28"/>
          <w:szCs w:val="28"/>
          <w:highlight w:val="white"/>
        </w:rPr>
        <w:t xml:space="preserve"> субсидий на выполнение муниципального задания и на иные цели, МКУ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 «ЦБК» Кавказского сельского поселения составляет и предоставляет «Отчет об исполнении учреждением плана его финансово -хозяйственной деятельности» (форма 0503737).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rFonts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ab/>
        <w:t>Формы ПФХД составлены в соответствии с  Порядком составления и утверждения плана финансово-хозяйственной  деятельности муниципальных бюджетных учреждений Кавказского сельского поселения Кавказского района, утвержденным постановлением администрации Кавказского сельского поселения Кавказского района  от 07.12.2016 года №572.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Специалист 1 категории администрации 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Кавказского сельского поселения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Кавказского района                                                                               О.В.Рябинина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Акт получен: «___» ____________2018 г.  ______________   _______________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0"/>
          <w:szCs w:val="20"/>
          <w:lang w:eastAsia="ar-SA"/>
        </w:rPr>
        <w:t>Подпись                         ФИО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7" w:header="709" w:top="1134" w:footer="70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61929551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3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8b408e"/>
    <w:pPr>
      <w:keepNext w:val="true"/>
      <w:spacing w:lineRule="auto" w:line="348" w:before="0" w:after="0"/>
      <w:jc w:val="both"/>
      <w:outlineLvl w:val="0"/>
    </w:pPr>
    <w:rPr>
      <w:rFonts w:ascii="Times New Roman" w:hAnsi="Times New Roman" w:eastAsia="Times New Roman" w:cs="Times New Roman"/>
      <w:sz w:val="28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687c99"/>
    <w:rPr/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4c54ad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4c54ad"/>
    <w:rPr/>
  </w:style>
  <w:style w:type="character" w:styleId="Style15" w:customStyle="1">
    <w:name w:val="Нижний колонтитул Знак"/>
    <w:basedOn w:val="DefaultParagraphFont"/>
    <w:link w:val="aa"/>
    <w:uiPriority w:val="99"/>
    <w:qFormat/>
    <w:rsid w:val="004c54ad"/>
    <w:rPr/>
  </w:style>
  <w:style w:type="character" w:styleId="Linenumber">
    <w:name w:val="line number"/>
    <w:basedOn w:val="DefaultParagraphFont"/>
    <w:uiPriority w:val="99"/>
    <w:semiHidden/>
    <w:unhideWhenUsed/>
    <w:qFormat/>
    <w:rsid w:val="00ef4b84"/>
    <w:rPr/>
  </w:style>
  <w:style w:type="character" w:styleId="Style16">
    <w:name w:val="Интернет-ссылка"/>
    <w:basedOn w:val="DefaultParagraphFont"/>
    <w:uiPriority w:val="99"/>
    <w:unhideWhenUsed/>
    <w:rsid w:val="007f05c6"/>
    <w:rPr>
      <w:color w:val="0000FF" w:themeColor="hyperlink"/>
      <w:u w:val="single"/>
    </w:rPr>
  </w:style>
  <w:style w:type="character" w:styleId="11" w:customStyle="1">
    <w:name w:val="Основной текст Знак1"/>
    <w:uiPriority w:val="99"/>
    <w:qFormat/>
    <w:locked/>
    <w:rsid w:val="00305189"/>
    <w:rPr>
      <w:rFonts w:ascii="Times New Roman" w:hAnsi="Times New Roman" w:cs="Times New Roman"/>
      <w:sz w:val="26"/>
      <w:szCs w:val="26"/>
      <w:shd w:fill="FFFFFF" w:val="clear"/>
    </w:rPr>
  </w:style>
  <w:style w:type="character" w:styleId="12" w:customStyle="1">
    <w:name w:val="Заголовок 1 Знак"/>
    <w:basedOn w:val="DefaultParagraphFont"/>
    <w:link w:val="1"/>
    <w:qFormat/>
    <w:rsid w:val="008b408e"/>
    <w:rPr>
      <w:rFonts w:ascii="Times New Roman" w:hAnsi="Times New Roman" w:eastAsia="Times New Roman" w:cs="Times New Roman"/>
      <w:sz w:val="28"/>
      <w:szCs w:val="20"/>
      <w:lang w:eastAsia="en-US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b/>
      <w:color w:val="000000"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129d1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e129d1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00000A"/>
      <w:kern w:val="0"/>
      <w:sz w:val="22"/>
      <w:szCs w:val="22"/>
      <w:lang w:val="ru-RU" w:eastAsia="ru-RU" w:bidi="ar-SA"/>
    </w:rPr>
  </w:style>
  <w:style w:type="paragraph" w:styleId="ConsPlusNormal" w:customStyle="1">
    <w:name w:val="ConsPlusNormal"/>
    <w:qFormat/>
    <w:rsid w:val="00ae0528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00000A"/>
      <w:kern w:val="0"/>
      <w:sz w:val="20"/>
      <w:szCs w:val="20"/>
      <w:lang w:val="ru-RU" w:eastAsia="ru-RU" w:bidi="ar-SA"/>
    </w:rPr>
  </w:style>
  <w:style w:type="paragraph" w:styleId="13" w:customStyle="1">
    <w:name w:val="1 Знак"/>
    <w:basedOn w:val="Normal"/>
    <w:qFormat/>
    <w:rsid w:val="004236d9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4c54a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Header"/>
    <w:basedOn w:val="Normal"/>
    <w:link w:val="a9"/>
    <w:uiPriority w:val="99"/>
    <w:unhideWhenUsed/>
    <w:rsid w:val="004c54a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b"/>
    <w:uiPriority w:val="99"/>
    <w:unhideWhenUsed/>
    <w:rsid w:val="004c54a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 w:customStyle="1">
    <w:name w:val="ConsPlusTitle"/>
    <w:qFormat/>
    <w:rsid w:val="00c07c95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129d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F5A80-19D3-4E27-9C1D-F22C00FE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2662</TotalTime>
  <Application>LibreOffice/6.1.3.2$Windows_X86_64 LibreOffice_project/86daf60bf00efa86ad547e59e09d6bb77c699acb</Application>
  <Pages>5</Pages>
  <Words>1221</Words>
  <Characters>9074</Characters>
  <CharactersWithSpaces>10580</CharactersWithSpaces>
  <Paragraphs>77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2015-11-09T11:52:00Z</dcterms:created>
  <dc:creator>White</dc:creator>
  <dc:description/>
  <dc:language>ru-RU</dc:language>
  <cp:lastModifiedBy/>
  <cp:lastPrinted>2018-12-14T13:05:30Z</cp:lastPrinted>
  <dcterms:modified xsi:type="dcterms:W3CDTF">2018-12-17T15:28:19Z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