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30" w:rsidRPr="006F0E1B" w:rsidRDefault="00FB3630" w:rsidP="006F0E1B">
      <w:pPr>
        <w:ind w:left="9639"/>
        <w:jc w:val="center"/>
        <w:rPr>
          <w:rFonts w:ascii="Times New Roman" w:hAnsi="Times New Roman" w:cs="Times New Roman"/>
          <w:sz w:val="24"/>
          <w:szCs w:val="24"/>
        </w:rPr>
      </w:pPr>
    </w:p>
    <w:p w:rsidR="006F0E1B" w:rsidRPr="006F0E1B" w:rsidRDefault="006F0E1B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6F0E1B">
        <w:rPr>
          <w:rFonts w:ascii="Times New Roman" w:hAnsi="Times New Roman"/>
          <w:b w:val="0"/>
          <w:sz w:val="24"/>
          <w:szCs w:val="24"/>
        </w:rPr>
        <w:t>Перечень</w:t>
      </w:r>
      <w:r w:rsidR="00202689">
        <w:rPr>
          <w:rFonts w:ascii="Times New Roman" w:hAnsi="Times New Roman"/>
          <w:b w:val="0"/>
          <w:sz w:val="24"/>
          <w:szCs w:val="24"/>
        </w:rPr>
        <w:t xml:space="preserve"> </w:t>
      </w:r>
      <w:r w:rsidRPr="006F0E1B">
        <w:rPr>
          <w:rFonts w:ascii="Times New Roman" w:hAnsi="Times New Roman"/>
          <w:b w:val="0"/>
          <w:sz w:val="24"/>
          <w:szCs w:val="24"/>
        </w:rPr>
        <w:t>налоговых расходов Кавказского сельского поселения Кавказского района</w:t>
      </w:r>
    </w:p>
    <w:p w:rsidR="006F0E1B" w:rsidRPr="006F0E1B" w:rsidRDefault="006468DC" w:rsidP="006F0E1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="00984234">
        <w:rPr>
          <w:rFonts w:ascii="Times New Roman" w:hAnsi="Times New Roman"/>
          <w:b w:val="0"/>
          <w:sz w:val="24"/>
          <w:szCs w:val="24"/>
        </w:rPr>
        <w:t>202</w:t>
      </w:r>
      <w:r w:rsidR="00F74852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>-202</w:t>
      </w:r>
      <w:r w:rsidR="00F74852">
        <w:rPr>
          <w:rFonts w:ascii="Times New Roman" w:hAnsi="Times New Roman"/>
          <w:b w:val="0"/>
          <w:sz w:val="24"/>
          <w:szCs w:val="24"/>
        </w:rPr>
        <w:t>5</w:t>
      </w:r>
      <w:r w:rsidR="006F0E1B" w:rsidRPr="006F0E1B">
        <w:rPr>
          <w:rFonts w:ascii="Times New Roman" w:hAnsi="Times New Roman"/>
          <w:b w:val="0"/>
          <w:sz w:val="24"/>
          <w:szCs w:val="24"/>
        </w:rPr>
        <w:t>г</w:t>
      </w:r>
      <w:r w:rsidR="00795A29">
        <w:rPr>
          <w:rFonts w:ascii="Times New Roman" w:hAnsi="Times New Roman"/>
          <w:b w:val="0"/>
          <w:sz w:val="24"/>
          <w:szCs w:val="24"/>
        </w:rPr>
        <w:t>г.</w:t>
      </w:r>
    </w:p>
    <w:p w:rsidR="006F0E1B" w:rsidRPr="006F0E1B" w:rsidRDefault="006F0E1B" w:rsidP="006F0E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1906"/>
        <w:gridCol w:w="1843"/>
        <w:gridCol w:w="2126"/>
        <w:gridCol w:w="3827"/>
        <w:gridCol w:w="2772"/>
        <w:gridCol w:w="1600"/>
      </w:tblGrid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Наименование налогов, по которым предусматриваются налоговые льготы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акты, их структурные единицы, которыми предусматриваются налоговые льготы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муниципальных программ Кавказского сельского поселения Кавказского района, наименования нормативных правовых актов, определяющих цели социально-экономической политики Кавказского сельского поселения Кавказского района, не относящиеся к муниципальным программам Кавказского сельского поселения Кавказского района, в целях реализации которых предоставляются налоговые льготы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>Наименование целей социально-экономической политики Кавказского сельского поселения Кавказского района, не относящихся к муниципальным программам Кавказского сельского поселения Кавказского района в целях реализации которых предоставляются налоговые льготы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537A8D" w:rsidRDefault="006F0E1B" w:rsidP="002D737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37A8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куратора налогового расхода 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6F0E1B" w:rsidP="002D737D">
            <w:pPr>
              <w:pStyle w:val="a4"/>
              <w:rPr>
                <w:rFonts w:ascii="Times New Roman" w:hAnsi="Times New Roman" w:cs="Times New Roman"/>
              </w:rPr>
            </w:pPr>
            <w:r w:rsidRPr="006F0E1B">
              <w:rPr>
                <w:rFonts w:ascii="Times New Roman" w:hAnsi="Times New Roman" w:cs="Times New Roman"/>
              </w:rPr>
              <w:t>7</w:t>
            </w:r>
          </w:p>
        </w:tc>
      </w:tr>
      <w:tr w:rsidR="006F0E1B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B3630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FB3630" w:rsidRDefault="00FB3630" w:rsidP="00FB3630">
            <w:pPr>
              <w:pStyle w:val="a9"/>
              <w:rPr>
                <w:rFonts w:ascii="Times New Roman" w:hAnsi="Times New Roman" w:cs="Times New Roman"/>
              </w:rPr>
            </w:pPr>
            <w:r w:rsidRPr="00FB3630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100BDF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очередной четвертой сессии Совета Кавказского сельского поселения Кавказского района №4 от </w:t>
            </w:r>
            <w:r w:rsidRPr="00100BDF">
              <w:rPr>
                <w:rFonts w:ascii="Times New Roman" w:hAnsi="Times New Roman" w:cs="Times New Roman"/>
                <w:sz w:val="22"/>
                <w:szCs w:val="22"/>
              </w:rPr>
              <w:t>27.11.2019г.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«Об установлении земельного налога на территории Кавказского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сельского поселения Кавказского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Герои Советского Союза;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оссийской Федерации;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Социалистического Труда;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кавалеры орденов Славы,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Славы;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1 и 2 группы инвалидности;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инвалиды  с детства;</w:t>
            </w:r>
            <w:r w:rsidR="006468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ветераны и инвалиды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ветераны и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инвалиды боевых действий;</w:t>
            </w:r>
          </w:p>
          <w:p w:rsidR="00100BDF" w:rsidRPr="0051516B" w:rsidRDefault="00100BDF" w:rsidP="0010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лица, имеющие право на получение социальной поддержки в соответствии с Законом РФ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социальной защите граждан, подвергшихся воздействию радиации вследствие катастрофы на Чернобыльской АЭС ( в редакции Закона РФ от 18 июня 1992 года  № 3061-1), в соответствии с Федеральным законом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26 ноября 1998 года № 175-ФЗ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социальной защите граждан Российской Федерации, подвергшихся воздействию радиации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вследствие аварии в 1957 году на производственном объединении «Маяк» и сбросов радиоактивных отходов в реку Теча»,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полигоне»;физические лица, принимавшие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подразделений особого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риска непосредственное участие в испытаниях ядерного и </w:t>
            </w: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термоядерного оружия, ликвидации аварий ядерных установок на средствах вооружения и военных объектах.</w:t>
            </w:r>
          </w:p>
          <w:p w:rsidR="00100BDF" w:rsidRPr="0051516B" w:rsidRDefault="00100BDF" w:rsidP="0010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16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получившие или перенесшие лучевую болезнь или ставшие инвалидами в результате испытаний,учений и иных работ, связанных с любыми видами ядерных установок, включая ядерное оружие и космическую технику;</w:t>
            </w:r>
          </w:p>
          <w:p w:rsidR="006F0E1B" w:rsidRPr="006F0E1B" w:rsidRDefault="00100BDF" w:rsidP="00100BDF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51516B">
              <w:rPr>
                <w:rFonts w:ascii="Times New Roman" w:hAnsi="Times New Roman" w:cs="Times New Roman"/>
              </w:rPr>
              <w:t>физические лица, являющиеся членами многодетной семьи.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733A1E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Pr="006F0E1B">
              <w:rPr>
                <w:rFonts w:ascii="Times New Roman" w:hAnsi="Times New Roman" w:cs="Times New Roman"/>
              </w:rPr>
              <w:t>ели социально-экономической политики Кавказского сельского 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</w:t>
            </w:r>
            <w:r w:rsidR="008F28ED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Кавказского сельского поселения, отражены в Основных направлениях бюджетной и налоговой политики Кавказского сельского поселения Кавказского района.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социальной защищенности  населения данных категорий налогоплательщиков.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1B" w:rsidRPr="006F0E1B" w:rsidRDefault="00FD79F3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Кавказского сельского поселения Кавказского рвйона </w:t>
            </w:r>
          </w:p>
        </w:tc>
      </w:tr>
      <w:tr w:rsidR="00775A26" w:rsidRPr="006F0E1B" w:rsidTr="00FD79F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</w:t>
            </w:r>
            <w:r>
              <w:rPr>
                <w:rFonts w:ascii="Times New Roman" w:hAnsi="Times New Roman" w:cs="Times New Roman"/>
              </w:rPr>
              <w:lastRenderedPageBreak/>
              <w:t>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Решение очередной </w:t>
            </w:r>
            <w:r>
              <w:rPr>
                <w:rFonts w:ascii="Times New Roman" w:hAnsi="Times New Roman" w:cs="Times New Roman"/>
              </w:rPr>
              <w:lastRenderedPageBreak/>
              <w:t>тридцать третьей сессии Совета Кавказского сельского поселения Кавказского района №4 от 27.10.2016г. «О налоге на имущество физических лиц»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Физические лица, имеющие трех и </w:t>
            </w:r>
            <w:r>
              <w:rPr>
                <w:rFonts w:ascii="Times New Roman" w:hAnsi="Times New Roman" w:cs="Times New Roman"/>
              </w:rPr>
              <w:lastRenderedPageBreak/>
              <w:t>более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2D737D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</w:t>
            </w:r>
            <w:r w:rsidRPr="006F0E1B">
              <w:rPr>
                <w:rFonts w:ascii="Times New Roman" w:hAnsi="Times New Roman" w:cs="Times New Roman"/>
              </w:rPr>
              <w:t xml:space="preserve">ели социально-экономической политики Кавказского сельского </w:t>
            </w:r>
            <w:r w:rsidRPr="006F0E1B">
              <w:rPr>
                <w:rFonts w:ascii="Times New Roman" w:hAnsi="Times New Roman" w:cs="Times New Roman"/>
              </w:rPr>
              <w:lastRenderedPageBreak/>
              <w:t>поселения Кавказского района</w:t>
            </w:r>
            <w:r>
              <w:rPr>
                <w:rFonts w:ascii="Times New Roman" w:hAnsi="Times New Roman" w:cs="Times New Roman"/>
              </w:rPr>
              <w:t>, направленные на выполнение социально значимых обязательств (в том числе, предоставление налоговых льгот) Кавказского сельского поселения, отражены в «Основных направлениях бюджетной и налоговой политики Кавказского сельского поселения Кавказского района».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775A26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социальной </w:t>
            </w:r>
            <w:r>
              <w:rPr>
                <w:rFonts w:ascii="Times New Roman" w:hAnsi="Times New Roman" w:cs="Times New Roman"/>
              </w:rPr>
              <w:lastRenderedPageBreak/>
              <w:t>защищенности  населения.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A26" w:rsidRPr="006F0E1B" w:rsidRDefault="00775A26" w:rsidP="00B71BAA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Кавказского сельского поселения Кавказского рвйона </w:t>
            </w:r>
          </w:p>
        </w:tc>
      </w:tr>
    </w:tbl>
    <w:p w:rsidR="006F0E1B" w:rsidRPr="006F0E1B" w:rsidRDefault="006F0E1B" w:rsidP="006F0E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733A" w:rsidRDefault="00795A29" w:rsidP="006F0E1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F0E1B" w:rsidRPr="006F0E1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733A">
        <w:rPr>
          <w:rFonts w:ascii="Times New Roman" w:hAnsi="Times New Roman" w:cs="Times New Roman"/>
          <w:sz w:val="24"/>
          <w:szCs w:val="24"/>
        </w:rPr>
        <w:t xml:space="preserve"> Кавказского</w:t>
      </w:r>
    </w:p>
    <w:p w:rsidR="00FB3630" w:rsidRPr="00FB3630" w:rsidRDefault="006F0E1B" w:rsidP="0051733A">
      <w:pPr>
        <w:pStyle w:val="a9"/>
      </w:pPr>
      <w:r w:rsidRPr="006F0E1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1733A">
        <w:rPr>
          <w:rFonts w:ascii="Times New Roman" w:hAnsi="Times New Roman" w:cs="Times New Roman"/>
          <w:sz w:val="24"/>
          <w:szCs w:val="24"/>
        </w:rPr>
        <w:t xml:space="preserve"> </w:t>
      </w:r>
      <w:r w:rsidRPr="006F0E1B">
        <w:rPr>
          <w:rFonts w:ascii="Times New Roman" w:hAnsi="Times New Roman" w:cs="Times New Roman"/>
          <w:sz w:val="24"/>
          <w:szCs w:val="24"/>
        </w:rPr>
        <w:t xml:space="preserve">Кавказского района                                                                                                       </w:t>
      </w:r>
      <w:r w:rsidR="0051733A">
        <w:rPr>
          <w:rFonts w:ascii="Times New Roman" w:hAnsi="Times New Roman" w:cs="Times New Roman"/>
          <w:sz w:val="24"/>
          <w:szCs w:val="24"/>
        </w:rPr>
        <w:t>И.В.Бережинская</w:t>
      </w:r>
    </w:p>
    <w:sectPr w:rsidR="00FB3630" w:rsidRPr="00FB3630" w:rsidSect="006F0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2D" w:rsidRDefault="00630C2D" w:rsidP="006F0E1B">
      <w:pPr>
        <w:spacing w:after="0" w:line="240" w:lineRule="auto"/>
      </w:pPr>
      <w:r>
        <w:separator/>
      </w:r>
    </w:p>
  </w:endnote>
  <w:endnote w:type="continuationSeparator" w:id="1">
    <w:p w:rsidR="00630C2D" w:rsidRDefault="00630C2D" w:rsidP="006F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2D" w:rsidRDefault="00630C2D" w:rsidP="006F0E1B">
      <w:pPr>
        <w:spacing w:after="0" w:line="240" w:lineRule="auto"/>
      </w:pPr>
      <w:r>
        <w:separator/>
      </w:r>
    </w:p>
  </w:footnote>
  <w:footnote w:type="continuationSeparator" w:id="1">
    <w:p w:rsidR="00630C2D" w:rsidRDefault="00630C2D" w:rsidP="006F0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0E1B"/>
    <w:rsid w:val="00043ED8"/>
    <w:rsid w:val="00100BDF"/>
    <w:rsid w:val="001870A6"/>
    <w:rsid w:val="001F4391"/>
    <w:rsid w:val="00202689"/>
    <w:rsid w:val="00293C3B"/>
    <w:rsid w:val="003D56B3"/>
    <w:rsid w:val="004312C1"/>
    <w:rsid w:val="004460E4"/>
    <w:rsid w:val="004765E6"/>
    <w:rsid w:val="0051733A"/>
    <w:rsid w:val="00537A8D"/>
    <w:rsid w:val="005C7282"/>
    <w:rsid w:val="00612C04"/>
    <w:rsid w:val="00630C2D"/>
    <w:rsid w:val="006468DC"/>
    <w:rsid w:val="006B3C44"/>
    <w:rsid w:val="006F0E1B"/>
    <w:rsid w:val="00705781"/>
    <w:rsid w:val="00733A1E"/>
    <w:rsid w:val="00775A26"/>
    <w:rsid w:val="00795A29"/>
    <w:rsid w:val="00814F49"/>
    <w:rsid w:val="008245B9"/>
    <w:rsid w:val="008A7396"/>
    <w:rsid w:val="008B409A"/>
    <w:rsid w:val="008F28ED"/>
    <w:rsid w:val="00984234"/>
    <w:rsid w:val="00A61C50"/>
    <w:rsid w:val="00C31E37"/>
    <w:rsid w:val="00CC62BD"/>
    <w:rsid w:val="00DA6C2D"/>
    <w:rsid w:val="00DC6A7C"/>
    <w:rsid w:val="00E8289E"/>
    <w:rsid w:val="00F74852"/>
    <w:rsid w:val="00FB3630"/>
    <w:rsid w:val="00FD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44"/>
  </w:style>
  <w:style w:type="paragraph" w:styleId="1">
    <w:name w:val="heading 1"/>
    <w:basedOn w:val="a"/>
    <w:next w:val="a"/>
    <w:link w:val="10"/>
    <w:qFormat/>
    <w:rsid w:val="006F0E1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E1B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a3">
    <w:name w:val="Цветовое выделение"/>
    <w:rsid w:val="006F0E1B"/>
    <w:rPr>
      <w:b/>
      <w:bCs/>
      <w:color w:val="000080"/>
    </w:rPr>
  </w:style>
  <w:style w:type="paragraph" w:customStyle="1" w:styleId="a4">
    <w:name w:val="Нормальный (таблица)"/>
    <w:basedOn w:val="a"/>
    <w:next w:val="a"/>
    <w:rsid w:val="006F0E1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E1B"/>
  </w:style>
  <w:style w:type="paragraph" w:styleId="a7">
    <w:name w:val="footer"/>
    <w:basedOn w:val="a"/>
    <w:link w:val="a8"/>
    <w:uiPriority w:val="99"/>
    <w:semiHidden/>
    <w:unhideWhenUsed/>
    <w:rsid w:val="006F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E1B"/>
  </w:style>
  <w:style w:type="paragraph" w:styleId="a9">
    <w:name w:val="No Spacing"/>
    <w:uiPriority w:val="1"/>
    <w:qFormat/>
    <w:rsid w:val="006F0E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Ольга Анатольевна</cp:lastModifiedBy>
  <cp:revision>4</cp:revision>
  <cp:lastPrinted>2025-03-11T05:51:00Z</cp:lastPrinted>
  <dcterms:created xsi:type="dcterms:W3CDTF">2025-03-11T05:35:00Z</dcterms:created>
  <dcterms:modified xsi:type="dcterms:W3CDTF">2025-03-11T05:52:00Z</dcterms:modified>
</cp:coreProperties>
</file>