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8188" w14:textId="77777777" w:rsidR="00E64114" w:rsidRDefault="00E64114" w:rsidP="00E64114">
      <w:pPr>
        <w:pStyle w:val="a3"/>
      </w:pPr>
      <w:r>
        <w:rPr>
          <w:noProof/>
        </w:rPr>
        <w:drawing>
          <wp:inline distT="0" distB="0" distL="0" distR="0" wp14:anchorId="32D817F2" wp14:editId="0F08BDA6">
            <wp:extent cx="4810125" cy="3038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662EA" w14:textId="77777777" w:rsidR="00E20035" w:rsidRDefault="00E20035" w:rsidP="00E20035">
      <w:r>
        <w:rPr>
          <w:rFonts w:ascii="Segoe UI Emoji" w:hAnsi="Segoe UI Emoji" w:cs="Segoe UI Emoji"/>
        </w:rPr>
        <w:t>🏆</w:t>
      </w:r>
      <w:r>
        <w:t xml:space="preserve"> Кубань – впереди всех !</w:t>
      </w:r>
    </w:p>
    <w:p w14:paraId="6B4D5AE2" w14:textId="77777777" w:rsidR="00E20035" w:rsidRDefault="00E20035" w:rsidP="00E20035"/>
    <w:p w14:paraId="11A492EE" w14:textId="77777777" w:rsidR="00E20035" w:rsidRDefault="00E20035" w:rsidP="00E20035">
      <w:r>
        <w:t>Краснодарский край доказал, что умеет работать на полную мощность. По предварительным итогам за 2024 год в национальном проекте «Производительность труда» регион занял лидирующие позиции, а если быть точнее, то 1 место.</w:t>
      </w:r>
    </w:p>
    <w:p w14:paraId="71A56DA1" w14:textId="77777777" w:rsidR="00E20035" w:rsidRDefault="00E20035" w:rsidP="00E20035"/>
    <w:p w14:paraId="726BAA07" w14:textId="77777777" w:rsidR="00E20035" w:rsidRDefault="00E20035" w:rsidP="00E20035">
      <w:r>
        <w:rPr>
          <w:rFonts w:ascii="Segoe UI Emoji" w:hAnsi="Segoe UI Emoji" w:cs="Segoe UI Emoji"/>
        </w:rPr>
        <w:t>📱</w:t>
      </w:r>
      <w:r>
        <w:t xml:space="preserve"> Лидерские позиции Краснодарского края в рейтинге свидетельствуют о высоком уровне вовлеченности региона в реализацию федеральных инициатив и стремлении к дальнейшему развитию экономики. На сегодняшний день уже более 330 организаций различных отраслей экономики региона, включая транспорт, торговлю, строительство, обрабатывающую промышленность, сельское хозяйство и туризм, активно внедряют бережливые инструменты в свою работу. Эти меры способствуют оптимизации процессов и повышению общей производительности труда. Каждый год мы ставим перед собой амбициозные цели и достигаем их, обеспечивая рост и развитие экономики края. Впереди у нас еще много вызовов, но я уверен, что вместе мы сможем преодолеть любые трудности и продолжить движение вперед, – подчеркнул первый заместитель губернатора Краснодарского края Игорь Галась.</w:t>
      </w:r>
    </w:p>
    <w:p w14:paraId="2766C827" w14:textId="77777777" w:rsidR="00E20035" w:rsidRDefault="00E20035" w:rsidP="00E20035"/>
    <w:p w14:paraId="2D195284" w14:textId="77777777" w:rsidR="00E20035" w:rsidRDefault="00E20035" w:rsidP="00E20035">
      <w:r>
        <w:t>При составлении рейтинга учитывались несколько ключевых факторов: распространение и тиражирование лучших практик повышения производительности, обучение персонала новым технологиям и подходам, объем льготного кредитования. На рейтинг также влияет информирование граждан и предприятий о роли проекта по повышению производительности, запуск региональных мер поддержки и эффективность работы РЦК.</w:t>
      </w:r>
    </w:p>
    <w:p w14:paraId="3F7F5D55" w14:textId="77777777" w:rsidR="00E20035" w:rsidRDefault="00E20035" w:rsidP="00E20035"/>
    <w:p w14:paraId="0AED7099" w14:textId="142C5561" w:rsidR="00E20035" w:rsidRDefault="00E20035" w:rsidP="00E20035">
      <w:r>
        <w:t>С 2025 года внедрение бережливых технологий на кубанских предприятиях проходит в рамках федерального проекта «Производительность труда», который является частью нацпроекта «Эффективная и конкурентная экономика».</w:t>
      </w:r>
    </w:p>
    <w:sectPr w:rsidR="00E2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2B"/>
    <w:rsid w:val="00A7432E"/>
    <w:rsid w:val="00C0052B"/>
    <w:rsid w:val="00E20035"/>
    <w:rsid w:val="00E6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0B8A"/>
  <w15:chartTrackingRefBased/>
  <w15:docId w15:val="{DC20F0F7-B3CD-4283-8C47-59C6C2AA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2025-02-13T05:45:00Z</dcterms:created>
  <dcterms:modified xsi:type="dcterms:W3CDTF">2025-02-13T05:46:00Z</dcterms:modified>
</cp:coreProperties>
</file>