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9FA" w:rsidRDefault="00284422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rFonts w:cs="Times New Roman"/>
          <w:b/>
          <w:bCs/>
          <w:sz w:val="28"/>
          <w:szCs w:val="28"/>
          <w:lang w:val="ru-RU"/>
        </w:rPr>
        <w:t>АДМИНИСТРАЦИЯ КАВКАЗСКОГО СЕЛЬСКОГО ПОСЕЛЕНИЯ</w:t>
      </w:r>
    </w:p>
    <w:p w:rsidR="00D719FA" w:rsidRDefault="00284422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КАВКАЗСКОГО РАЙОНА</w:t>
      </w:r>
    </w:p>
    <w:p w:rsidR="00D719FA" w:rsidRDefault="00D719FA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D719FA" w:rsidRDefault="00284422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</w:t>
      </w:r>
    </w:p>
    <w:p w:rsidR="00D719FA" w:rsidRDefault="00D719FA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D719FA" w:rsidRDefault="00284422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от 05.11.2024                                                                 </w:t>
      </w:r>
      <w:r>
        <w:rPr>
          <w:rFonts w:cs="Times New Roman"/>
          <w:b/>
          <w:bCs/>
          <w:sz w:val="28"/>
          <w:szCs w:val="28"/>
          <w:lang w:val="ru-RU"/>
        </w:rPr>
        <w:t xml:space="preserve">                                   № 312</w:t>
      </w:r>
    </w:p>
    <w:p w:rsidR="00D719FA" w:rsidRDefault="00284422">
      <w:pPr>
        <w:pStyle w:val="Standard"/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станица Кавказская</w:t>
      </w:r>
    </w:p>
    <w:p w:rsidR="00D719FA" w:rsidRDefault="00D719FA">
      <w:pPr>
        <w:pStyle w:val="Standard"/>
        <w:shd w:val="clear" w:color="auto" w:fill="FFFFFF"/>
        <w:tabs>
          <w:tab w:val="left" w:pos="855"/>
        </w:tabs>
        <w:jc w:val="center"/>
        <w:rPr>
          <w:rFonts w:eastAsia="Times New Roman" w:cs="Times New Roman"/>
          <w:b/>
          <w:bCs/>
          <w:color w:val="auto"/>
          <w:sz w:val="28"/>
          <w:szCs w:val="20"/>
          <w:lang w:val="ru-RU" w:bidi="ar-SA"/>
        </w:rPr>
      </w:pPr>
    </w:p>
    <w:p w:rsidR="00D719FA" w:rsidRDefault="00D719FA">
      <w:pPr>
        <w:pStyle w:val="Standard"/>
        <w:shd w:val="clear" w:color="auto" w:fill="FFFFFF"/>
        <w:tabs>
          <w:tab w:val="left" w:pos="855"/>
        </w:tabs>
        <w:jc w:val="center"/>
        <w:rPr>
          <w:rFonts w:eastAsia="Times New Roman" w:cs="Times New Roman"/>
          <w:b/>
          <w:bCs/>
          <w:color w:val="auto"/>
          <w:sz w:val="28"/>
          <w:szCs w:val="20"/>
          <w:lang w:val="ru-RU" w:bidi="ar-SA"/>
        </w:rPr>
      </w:pPr>
    </w:p>
    <w:p w:rsidR="00D719FA" w:rsidRDefault="00D719FA">
      <w:pPr>
        <w:pStyle w:val="Standard"/>
        <w:shd w:val="clear" w:color="auto" w:fill="FFFFFF"/>
        <w:tabs>
          <w:tab w:val="left" w:pos="855"/>
        </w:tabs>
        <w:jc w:val="center"/>
        <w:rPr>
          <w:rFonts w:eastAsia="Times New Roman" w:cs="Times New Roman"/>
          <w:b/>
          <w:bCs/>
          <w:color w:val="auto"/>
          <w:sz w:val="28"/>
          <w:szCs w:val="20"/>
          <w:lang w:val="ru-RU" w:bidi="ar-SA"/>
        </w:rPr>
      </w:pPr>
    </w:p>
    <w:p w:rsidR="00D719FA" w:rsidRDefault="00D719FA">
      <w:pPr>
        <w:pStyle w:val="Standard"/>
        <w:shd w:val="clear" w:color="auto" w:fill="FFFFFF"/>
        <w:tabs>
          <w:tab w:val="left" w:pos="855"/>
        </w:tabs>
        <w:jc w:val="center"/>
        <w:rPr>
          <w:rFonts w:eastAsia="Times New Roman" w:cs="Times New Roman"/>
          <w:b/>
          <w:bCs/>
          <w:color w:val="auto"/>
          <w:sz w:val="28"/>
          <w:szCs w:val="20"/>
          <w:lang w:val="ru-RU" w:bidi="ar-SA"/>
        </w:rPr>
      </w:pPr>
    </w:p>
    <w:p w:rsidR="00D719FA" w:rsidRDefault="00D719FA">
      <w:pPr>
        <w:pStyle w:val="Standard"/>
        <w:shd w:val="clear" w:color="auto" w:fill="FFFFFF"/>
        <w:tabs>
          <w:tab w:val="left" w:pos="855"/>
        </w:tabs>
        <w:jc w:val="center"/>
        <w:rPr>
          <w:rFonts w:eastAsia="Times New Roman" w:cs="Times New Roman"/>
          <w:b/>
          <w:bCs/>
          <w:color w:val="auto"/>
          <w:sz w:val="28"/>
          <w:szCs w:val="20"/>
          <w:lang w:val="ru-RU" w:bidi="ar-SA"/>
        </w:rPr>
      </w:pPr>
    </w:p>
    <w:p w:rsidR="00D719FA" w:rsidRDefault="00D719FA">
      <w:pPr>
        <w:pStyle w:val="Standard"/>
        <w:shd w:val="clear" w:color="auto" w:fill="FFFFFF"/>
        <w:tabs>
          <w:tab w:val="left" w:pos="855"/>
        </w:tabs>
        <w:jc w:val="center"/>
        <w:rPr>
          <w:rFonts w:eastAsia="Times New Roman" w:cs="Times New Roman"/>
          <w:b/>
          <w:bCs/>
          <w:color w:val="auto"/>
          <w:sz w:val="28"/>
          <w:szCs w:val="20"/>
          <w:lang w:val="ru-RU" w:bidi="ar-SA"/>
        </w:rPr>
      </w:pPr>
    </w:p>
    <w:p w:rsidR="00D719FA" w:rsidRDefault="00284422">
      <w:pPr>
        <w:pStyle w:val="Standard"/>
        <w:tabs>
          <w:tab w:val="left" w:pos="8364"/>
        </w:tabs>
        <w:jc w:val="center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О присвоении адреса земельным участкам, полученным в результате раздела основного земельного участка, расположенного</w:t>
      </w:r>
    </w:p>
    <w:p w:rsidR="00D719FA" w:rsidRDefault="00284422">
      <w:pPr>
        <w:pStyle w:val="Standard"/>
        <w:tabs>
          <w:tab w:val="left" w:pos="8364"/>
        </w:tabs>
        <w:jc w:val="center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по адресу: Краснодарский край, Кавказский район,</w:t>
      </w:r>
    </w:p>
    <w:p w:rsidR="00D719FA" w:rsidRDefault="00284422">
      <w:pPr>
        <w:pStyle w:val="Standard"/>
        <w:tabs>
          <w:tab w:val="left" w:pos="8364"/>
        </w:tabs>
        <w:jc w:val="center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станица Кавказская,  </w:t>
      </w:r>
      <w:r>
        <w:rPr>
          <w:bCs/>
          <w:spacing w:val="-9"/>
          <w:lang w:val="ru-RU" w:eastAsia="ru-RU" w:bidi="ar-SA"/>
        </w:rPr>
        <w:t>у</w:t>
      </w:r>
      <w:r>
        <w:rPr>
          <w:bCs/>
          <w:spacing w:val="-9"/>
          <w:lang w:val="ru-RU" w:eastAsia="ru-RU" w:bidi="ar-SA"/>
        </w:rPr>
        <w:t>лица К. Либкнехта, 67</w:t>
      </w:r>
    </w:p>
    <w:p w:rsidR="00D719FA" w:rsidRDefault="00D719FA">
      <w:pPr>
        <w:pStyle w:val="Standard"/>
        <w:tabs>
          <w:tab w:val="left" w:pos="855"/>
        </w:tabs>
        <w:jc w:val="center"/>
        <w:rPr>
          <w:rFonts w:eastAsia="Arial Cyr" w:cs="Arial Cyr"/>
          <w:color w:val="auto"/>
          <w:spacing w:val="-9"/>
          <w:sz w:val="28"/>
          <w:szCs w:val="28"/>
          <w:lang w:val="ru-RU"/>
        </w:rPr>
      </w:pPr>
    </w:p>
    <w:p w:rsidR="00D719FA" w:rsidRDefault="00D719FA">
      <w:pPr>
        <w:pStyle w:val="Standard"/>
        <w:tabs>
          <w:tab w:val="left" w:pos="855"/>
        </w:tabs>
        <w:jc w:val="center"/>
        <w:rPr>
          <w:rFonts w:eastAsia="Arial Cyr" w:cs="Arial Cyr"/>
          <w:color w:val="auto"/>
          <w:spacing w:val="-9"/>
          <w:sz w:val="28"/>
          <w:szCs w:val="28"/>
          <w:lang w:val="ru-RU"/>
        </w:rPr>
      </w:pPr>
    </w:p>
    <w:p w:rsidR="00D719FA" w:rsidRDefault="00D719FA">
      <w:pPr>
        <w:pStyle w:val="Standard"/>
        <w:tabs>
          <w:tab w:val="left" w:pos="855"/>
        </w:tabs>
        <w:jc w:val="both"/>
        <w:rPr>
          <w:rFonts w:eastAsia="Arial Cyr" w:cs="Arial Cyr"/>
          <w:color w:val="auto"/>
          <w:spacing w:val="-9"/>
          <w:sz w:val="28"/>
          <w:szCs w:val="28"/>
          <w:lang w:val="ru-RU"/>
        </w:rPr>
      </w:pPr>
    </w:p>
    <w:p w:rsidR="00D719FA" w:rsidRDefault="00284422">
      <w:pPr>
        <w:pStyle w:val="Standard"/>
        <w:tabs>
          <w:tab w:val="left" w:pos="855"/>
        </w:tabs>
        <w:jc w:val="both"/>
        <w:rPr>
          <w:rFonts w:eastAsia="Arial Cyr" w:cs="Arial Cyr"/>
          <w:color w:val="auto"/>
          <w:spacing w:val="-9"/>
          <w:sz w:val="28"/>
          <w:szCs w:val="28"/>
          <w:lang w:val="ru-RU"/>
        </w:rPr>
      </w:pPr>
      <w:r>
        <w:rPr>
          <w:rFonts w:eastAsia="Arial Cyr" w:cs="Arial Cyr"/>
          <w:color w:val="auto"/>
          <w:spacing w:val="-9"/>
          <w:sz w:val="28"/>
          <w:szCs w:val="28"/>
          <w:lang w:val="ru-RU"/>
        </w:rPr>
        <w:tab/>
      </w:r>
      <w:proofErr w:type="gramStart"/>
      <w:r>
        <w:rPr>
          <w:rFonts w:eastAsia="Times New Roman" w:cs="Times New Roman"/>
          <w:color w:val="auto"/>
          <w:spacing w:val="-9"/>
          <w:sz w:val="28"/>
          <w:szCs w:val="20"/>
          <w:lang w:val="ru-RU" w:eastAsia="ru-RU" w:bidi="ar-SA"/>
        </w:rPr>
        <w:t>В</w:t>
      </w:r>
      <w:r>
        <w:rPr>
          <w:rFonts w:eastAsia="Times New Roman" w:cs="Times New Roman"/>
          <w:szCs w:val="20"/>
          <w:lang w:val="ru-RU" w:eastAsia="ru-RU" w:bidi="ar-SA"/>
        </w:rPr>
        <w:t xml:space="preserve"> соответствии с Постановлением Правительства  РФ от  19 ноября 2014 года № 1221 «Об утверждении Правил присвоения, изменения и аннулирования адресов», частью 1 статьи 14 Федерального закона от 06 октября 2003 года  № 131-ФЗ «Об общих принципах организации </w:t>
      </w:r>
      <w:r>
        <w:rPr>
          <w:rFonts w:eastAsia="Times New Roman" w:cs="Times New Roman"/>
          <w:szCs w:val="20"/>
          <w:lang w:val="ru-RU" w:eastAsia="ru-RU" w:bidi="ar-SA"/>
        </w:rPr>
        <w:t>местного самоуправления в Российской Федерации», р</w:t>
      </w:r>
      <w:r>
        <w:rPr>
          <w:rFonts w:eastAsia="Times New Roman" w:cs="Times New Roman"/>
          <w:color w:val="auto"/>
          <w:spacing w:val="-9"/>
          <w:sz w:val="28"/>
          <w:szCs w:val="20"/>
          <w:lang w:val="ru-RU" w:eastAsia="ru-RU" w:bidi="ar-SA"/>
        </w:rPr>
        <w:t>ассмотрев схему раздела земельного участка, заявление Тарасенко Людмилы Геннадьевны, о присвоении адреса земельным участкам, образованным в результате раздела  земельного</w:t>
      </w:r>
      <w:proofErr w:type="gramEnd"/>
      <w:r>
        <w:rPr>
          <w:rFonts w:eastAsia="Times New Roman" w:cs="Times New Roman"/>
          <w:color w:val="auto"/>
          <w:spacing w:val="-9"/>
          <w:sz w:val="28"/>
          <w:szCs w:val="20"/>
          <w:lang w:val="ru-RU" w:eastAsia="ru-RU" w:bidi="ar-SA"/>
        </w:rPr>
        <w:t xml:space="preserve"> участка с кадастровым номером 23:09</w:t>
      </w:r>
      <w:r>
        <w:rPr>
          <w:rFonts w:eastAsia="Times New Roman" w:cs="Times New Roman"/>
          <w:color w:val="auto"/>
          <w:spacing w:val="-9"/>
          <w:sz w:val="28"/>
          <w:szCs w:val="20"/>
          <w:lang w:val="ru-RU" w:eastAsia="ru-RU" w:bidi="ar-SA"/>
        </w:rPr>
        <w:t>:0802019:1032,  расположенного по адресу: Российская Федерация, Краснодарский край, Кавказский район, станица Кавказская,  улица К. Либкнехта</w:t>
      </w:r>
      <w:r>
        <w:rPr>
          <w:rFonts w:eastAsia="Times New Roman" w:cs="Times New Roman"/>
          <w:lang w:val="ru-RU" w:eastAsia="ru-RU" w:bidi="ar-SA"/>
        </w:rPr>
        <w:t>, 67,</w:t>
      </w:r>
      <w:r>
        <w:rPr>
          <w:rFonts w:eastAsia="Times New Roman" w:cs="Times New Roman"/>
          <w:szCs w:val="20"/>
          <w:lang w:val="ru-RU" w:eastAsia="ru-RU" w:bidi="ar-SA"/>
        </w:rPr>
        <w:t xml:space="preserve"> </w:t>
      </w:r>
      <w:proofErr w:type="gramStart"/>
      <w:r>
        <w:rPr>
          <w:rFonts w:eastAsia="Arial Cyr" w:cs="Arial Cyr"/>
          <w:color w:val="auto"/>
          <w:spacing w:val="-9"/>
          <w:sz w:val="28"/>
          <w:szCs w:val="28"/>
          <w:lang w:val="ru-RU"/>
        </w:rPr>
        <w:t>п</w:t>
      </w:r>
      <w:proofErr w:type="gramEnd"/>
      <w:r>
        <w:rPr>
          <w:rFonts w:eastAsia="Arial Cyr" w:cs="Arial Cyr"/>
          <w:color w:val="auto"/>
          <w:spacing w:val="-9"/>
          <w:sz w:val="28"/>
          <w:szCs w:val="28"/>
          <w:lang w:val="ru-RU"/>
        </w:rPr>
        <w:t xml:space="preserve"> о с т а н о в л я ю:</w:t>
      </w:r>
    </w:p>
    <w:p w:rsidR="00D719FA" w:rsidRDefault="00284422">
      <w:pPr>
        <w:pStyle w:val="Standard"/>
        <w:tabs>
          <w:tab w:val="left" w:pos="855"/>
          <w:tab w:val="left" w:pos="8364"/>
        </w:tabs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ab/>
        <w:t>1.Земельному участку площадью 805 квадратных метров присвоить адрес: Российская Федер</w:t>
      </w: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ация, Краснодарский край, Кавказский район, станица Кавказская, улица К. Либкнехта,  67.</w:t>
      </w:r>
    </w:p>
    <w:p w:rsidR="00D719FA" w:rsidRDefault="00284422">
      <w:pPr>
        <w:pStyle w:val="Standard"/>
        <w:tabs>
          <w:tab w:val="left" w:pos="855"/>
          <w:tab w:val="left" w:pos="8364"/>
        </w:tabs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ab/>
        <w:t>2.Земельному участку площадью 603 квадратных метров присвоить адрес: Российская Федерация, Краснодарский край, Кавказский район, станица Кавказская, переулок Первомай</w:t>
      </w: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ский,  30А.</w:t>
      </w:r>
    </w:p>
    <w:p w:rsidR="00D719FA" w:rsidRDefault="00284422">
      <w:pPr>
        <w:pStyle w:val="Standard"/>
        <w:tabs>
          <w:tab w:val="left" w:pos="855"/>
          <w:tab w:val="left" w:pos="8364"/>
        </w:tabs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ab/>
        <w:t>3.Постановление вступает в силу со дня его подписания.</w:t>
      </w:r>
    </w:p>
    <w:p w:rsidR="00D719FA" w:rsidRDefault="00D719FA">
      <w:pPr>
        <w:pStyle w:val="Standard"/>
        <w:shd w:val="clear" w:color="auto" w:fill="FFFFFF"/>
        <w:tabs>
          <w:tab w:val="left" w:pos="855"/>
        </w:tabs>
        <w:jc w:val="both"/>
        <w:rPr>
          <w:rFonts w:eastAsia="Times New Roman" w:cs="Times New Roman"/>
          <w:color w:val="auto"/>
          <w:spacing w:val="-7"/>
          <w:sz w:val="28"/>
          <w:szCs w:val="20"/>
          <w:lang w:val="ru-RU" w:eastAsia="ru-RU" w:bidi="ar-SA"/>
        </w:rPr>
      </w:pPr>
    </w:p>
    <w:p w:rsidR="00D719FA" w:rsidRDefault="00D719FA">
      <w:pPr>
        <w:pStyle w:val="Standard"/>
        <w:shd w:val="clear" w:color="auto" w:fill="FFFFFF"/>
        <w:tabs>
          <w:tab w:val="left" w:pos="855"/>
        </w:tabs>
        <w:jc w:val="both"/>
        <w:rPr>
          <w:rFonts w:eastAsia="Times New Roman" w:cs="Times New Roman"/>
          <w:color w:val="auto"/>
          <w:spacing w:val="-7"/>
          <w:sz w:val="28"/>
          <w:szCs w:val="20"/>
          <w:lang w:val="ru-RU" w:eastAsia="ru-RU" w:bidi="ar-SA"/>
        </w:rPr>
      </w:pPr>
    </w:p>
    <w:p w:rsidR="00D719FA" w:rsidRDefault="00284422">
      <w:pPr>
        <w:pStyle w:val="Standard"/>
        <w:shd w:val="clear" w:color="auto" w:fill="FFFFFF"/>
        <w:tabs>
          <w:tab w:val="left" w:pos="855"/>
        </w:tabs>
        <w:jc w:val="both"/>
        <w:rPr>
          <w:rFonts w:eastAsia="Times New Roman" w:cs="Times New Roman"/>
          <w:color w:val="auto"/>
          <w:sz w:val="28"/>
          <w:szCs w:val="20"/>
          <w:lang w:val="ru-RU" w:bidi="ar-SA"/>
        </w:rPr>
      </w:pPr>
      <w:r>
        <w:rPr>
          <w:rFonts w:eastAsia="Times New Roman" w:cs="Times New Roman"/>
          <w:color w:val="auto"/>
          <w:spacing w:val="-7"/>
          <w:sz w:val="28"/>
          <w:szCs w:val="20"/>
          <w:lang w:val="ru-RU" w:eastAsia="ru-RU" w:bidi="ar-SA"/>
        </w:rPr>
        <w:t xml:space="preserve">Глава </w:t>
      </w:r>
      <w:r>
        <w:rPr>
          <w:sz w:val="29"/>
          <w:szCs w:val="33"/>
          <w:lang w:val="ru-RU" w:bidi="ar-SA"/>
        </w:rPr>
        <w:t>Кавказского сельского поселения</w:t>
      </w:r>
    </w:p>
    <w:p w:rsidR="00D719FA" w:rsidRDefault="00284422">
      <w:pPr>
        <w:pStyle w:val="Standard"/>
        <w:shd w:val="clear" w:color="auto" w:fill="FFFFFF"/>
        <w:tabs>
          <w:tab w:val="left" w:pos="855"/>
        </w:tabs>
        <w:jc w:val="both"/>
        <w:rPr>
          <w:rFonts w:eastAsia="Times New Roman" w:cs="Times New Roman"/>
          <w:color w:val="auto"/>
          <w:sz w:val="29"/>
          <w:szCs w:val="33"/>
          <w:lang w:val="ru-RU" w:bidi="ar-SA"/>
        </w:rPr>
      </w:pPr>
      <w:r>
        <w:rPr>
          <w:lang w:val="ru-RU" w:bidi="ar-SA"/>
        </w:rPr>
        <w:t xml:space="preserve">Кавказского района                                                                     </w:t>
      </w:r>
      <w:proofErr w:type="spellStart"/>
      <w:r>
        <w:rPr>
          <w:lang w:val="ru-RU" w:bidi="ar-SA"/>
        </w:rPr>
        <w:t>И.В.Бережинская</w:t>
      </w:r>
      <w:proofErr w:type="spellEnd"/>
    </w:p>
    <w:sectPr w:rsidR="00D719FA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84422">
      <w:r>
        <w:separator/>
      </w:r>
    </w:p>
  </w:endnote>
  <w:endnote w:type="continuationSeparator" w:id="0">
    <w:p w:rsidR="00000000" w:rsidRDefault="00284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84422">
      <w:r>
        <w:separator/>
      </w:r>
    </w:p>
  </w:footnote>
  <w:footnote w:type="continuationSeparator" w:id="0">
    <w:p w:rsidR="00000000" w:rsidRDefault="00284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719FA"/>
    <w:rsid w:val="00284422"/>
    <w:rsid w:val="00D7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</dc:creator>
  <cp:lastModifiedBy>Кравченко</cp:lastModifiedBy>
  <cp:revision>1</cp:revision>
  <cp:lastPrinted>2024-11-07T14:30:00Z</cp:lastPrinted>
  <dcterms:created xsi:type="dcterms:W3CDTF">2009-03-16T16:15:00Z</dcterms:created>
  <dcterms:modified xsi:type="dcterms:W3CDTF">2024-11-18T12:11:00Z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