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95" w:rsidRDefault="005D67D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Доклад</w:t>
      </w:r>
    </w:p>
    <w:p w:rsidR="00031095" w:rsidRDefault="005D67D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031095" w:rsidRDefault="005D67D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b/>
          <w:sz w:val="28"/>
          <w:szCs w:val="28"/>
        </w:rPr>
        <w:t>»  за 2023 год</w:t>
      </w:r>
    </w:p>
    <w:p w:rsidR="00031095" w:rsidRDefault="00031095">
      <w:pPr>
        <w:spacing w:after="0" w:line="240" w:lineRule="auto"/>
        <w:jc w:val="center"/>
      </w:pPr>
    </w:p>
    <w:p w:rsidR="00031095" w:rsidRDefault="0003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95" w:rsidRDefault="0003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состоит из 2 подпрограмм:</w:t>
      </w: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подпрограмма «Поддержка социально ориентированных некоммерческих организаций и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 социальной поддержки населения Кавказского сельского поселения Кавказского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подпрограмма «Развитие мер социальной поддержки отдельных категорий граждан».</w:t>
      </w: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в муниципальную программу внесено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изменения.</w:t>
      </w: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Цели муниципальной программы – 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ветеранам, труженикам тыла  и пенсионерам.</w:t>
      </w:r>
    </w:p>
    <w:p w:rsidR="00031095" w:rsidRDefault="000310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Для достижения данных целей требуется решение следующих задач:</w:t>
      </w:r>
    </w:p>
    <w:p w:rsidR="00031095" w:rsidRDefault="00031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95" w:rsidRDefault="005D67DC">
      <w:pPr>
        <w:snapToGrid w:val="0"/>
        <w:ind w:hanging="108"/>
        <w:jc w:val="both"/>
      </w:pPr>
      <w:r>
        <w:rPr>
          <w:rStyle w:val="1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>
        <w:rPr>
          <w:rStyle w:val="1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- 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Кавказского района. Формирование механизма партнерских отношений между органами муниципальной власти поселения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поселении;</w:t>
      </w:r>
    </w:p>
    <w:p w:rsidR="00031095" w:rsidRDefault="005D67DC">
      <w:pPr>
        <w:snapToGrid w:val="0"/>
        <w:ind w:hanging="108"/>
        <w:jc w:val="both"/>
      </w:pPr>
      <w:r>
        <w:rPr>
          <w:rStyle w:val="11"/>
          <w:rFonts w:eastAsia="Times New Roman" w:cs="Times New Roman"/>
          <w:sz w:val="28"/>
          <w:szCs w:val="28"/>
          <w:shd w:val="clear" w:color="auto" w:fill="FFFFFF"/>
          <w:lang w:eastAsia="ar-SA"/>
        </w:rPr>
        <w:lastRenderedPageBreak/>
        <w:tab/>
      </w:r>
      <w:r>
        <w:rPr>
          <w:rStyle w:val="11"/>
          <w:rFonts w:eastAsia="Times New Roman" w:cs="Times New Roman"/>
          <w:sz w:val="28"/>
          <w:szCs w:val="28"/>
          <w:shd w:val="clear" w:color="auto" w:fill="FFFFFF"/>
          <w:lang w:eastAsia="ar-SA"/>
        </w:rPr>
        <w:tab/>
        <w:t xml:space="preserve"> -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осуществление на муниципальном уровне мер социальной, материальной поддержки граждан  пожилого возраста, инвалидам, ветеранам и пенсионерам;</w:t>
      </w:r>
    </w:p>
    <w:p w:rsidR="00031095" w:rsidRDefault="005D67DC">
      <w:pPr>
        <w:pStyle w:val="a9"/>
        <w:snapToGrid w:val="0"/>
        <w:ind w:hanging="1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овышение престижа муниципальной службы,  привлечение на муниципальную службу высококвалифицированных кадров.</w:t>
      </w:r>
    </w:p>
    <w:p w:rsidR="00031095" w:rsidRDefault="00031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95" w:rsidRDefault="005D67DC">
      <w:pPr>
        <w:snapToGrid w:val="0"/>
        <w:spacing w:after="0" w:line="240" w:lineRule="auto"/>
        <w:ind w:firstLine="902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031095" w:rsidRDefault="005D67DC">
      <w:pPr>
        <w:spacing w:after="0" w:line="240" w:lineRule="auto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>Общий</w:t>
      </w:r>
      <w:r>
        <w:t xml:space="preserve"> 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бъем финансирования муниципальной программы в 2023 году был предусмотрен в сумме </w:t>
      </w:r>
      <w:r>
        <w:rPr>
          <w:rFonts w:ascii="Times New Roman" w:hAnsi="Times New Roman" w:cs="Times New Roman"/>
          <w:sz w:val="28"/>
          <w:szCs w:val="28"/>
          <w:highlight w:val="white"/>
        </w:rPr>
        <w:t>708,5 тыс. рублей, в том числе: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счет средств местного бюджета – 708,5 т</w:t>
      </w:r>
      <w:r>
        <w:rPr>
          <w:rFonts w:ascii="Times New Roman" w:hAnsi="Times New Roman" w:cs="Times New Roman"/>
          <w:color w:val="000000"/>
          <w:sz w:val="28"/>
          <w:szCs w:val="28"/>
        </w:rPr>
        <w:t>ыс. рублей (100 %), из них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 подпрограмме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района» в сумме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0,0 тыс. рублей;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по подпрограмме  «Развитие мер социальной поддержки отдельных категорий граждан» в сумме 658,5 тыс. рублей.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bookmarkStart w:id="0" w:name="__DdeLink__11652_30074819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1,0  (расчет эффективности реализации программы прилагается).</w:t>
      </w:r>
    </w:p>
    <w:p w:rsidR="00031095" w:rsidRDefault="005D67DC">
      <w:pPr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того, что эффективность реализации муниципальной программы «Социальная поддержка граждан» высокая, считаем целесообразным  продолжить реализовывать в 2023 году.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1095" w:rsidRDefault="00031095">
      <w:pPr>
        <w:pStyle w:val="3"/>
        <w:ind w:firstLine="0"/>
        <w:jc w:val="center"/>
        <w:rPr>
          <w:b/>
          <w:i w:val="0"/>
        </w:rPr>
      </w:pPr>
    </w:p>
    <w:p w:rsidR="00031095" w:rsidRDefault="005D67DC">
      <w:pPr>
        <w:pStyle w:val="3"/>
        <w:ind w:firstLine="0"/>
        <w:jc w:val="center"/>
      </w:pPr>
      <w:r>
        <w:rPr>
          <w:b/>
          <w:i w:val="0"/>
        </w:rPr>
        <w:t>1. О ходе реализации подпрограммы «</w:t>
      </w:r>
      <w:r>
        <w:rPr>
          <w:b/>
          <w:i w:val="0"/>
          <w:szCs w:val="28"/>
        </w:rPr>
        <w:t>Развитие мер социальной поддержки отдельных категорий граждан</w:t>
      </w:r>
      <w:r>
        <w:rPr>
          <w:b/>
          <w:i w:val="0"/>
        </w:rPr>
        <w:t>».</w:t>
      </w:r>
    </w:p>
    <w:p w:rsidR="00031095" w:rsidRDefault="00031095">
      <w:pPr>
        <w:spacing w:line="240" w:lineRule="auto"/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бюджетного финансирования подпрограммы в 2023 году за счет средств местного бюджета был предусмотрен в сумме 658,5 тыс. рублей,  исполнено 658,5 тыс. руб.  (100 %).</w:t>
      </w:r>
    </w:p>
    <w:p w:rsidR="00031095" w:rsidRDefault="005D67DC">
      <w:pPr>
        <w:pStyle w:val="a5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Социальная поддержка в виде дополнительного материального обеспечения устанавливается к пенсии по старости, страховой пенсии по  инвалидности, назначаемым в соответствии с Федеральным законом от  28 декабря 2013 года № 400-ФЗ «О страховых пенсиях», к пенсии по инвалидности, назначаемой в соответствии с Федеральным законом от 15 декабря 2001 года № 166-ФЗ «О государственном пенсионном обеспечении в Российской Федерации», назначенной на период до наступления возраста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дающего право на страховую пенсию по старости, в том числе досрочно </w:t>
      </w:r>
      <w:r>
        <w:rPr>
          <w:rFonts w:ascii="Times New Roman" w:hAnsi="Times New Roman"/>
          <w:sz w:val="28"/>
          <w:szCs w:val="28"/>
        </w:rPr>
        <w:lastRenderedPageBreak/>
        <w:t>назначенной в соответствии с Законом Российской Федерации от 19 апреля 1991 года № 1032-1 «О занятости населения в Российской Федерации», Федеральным законом от 6 октября 2003 года   № 131-ФЗ «Об общих принципах организации местного самоуправления в Российской Федерации», Федеральным законом    от 2 марта 2007 года № 25-ФЗ «О муниципальной службе 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Федерации», Законом Краснодарского края от 8 июня 2007 года № 1244-КЗ  «О муниципальной службе в Краснодарском крае» с целью </w:t>
      </w:r>
      <w:r>
        <w:rPr>
          <w:rFonts w:ascii="Times New Roman" w:hAnsi="Times New Roman" w:cs="Times New Roman"/>
          <w:sz w:val="28"/>
          <w:szCs w:val="28"/>
        </w:rPr>
        <w:t>повышения престижа муниципальной службы,  привлечение на муниципальную службу высококвалифицированных кадров.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Ежемесячная выплата  дополнительного материального обеспечения к пенсии  в течение 2023 года осуществлялась 3 пенсионерам,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замещавшим муниципальные должности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муниципальной службы в администрации Кавказского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 произведены в полном объеме.</w:t>
      </w:r>
    </w:p>
    <w:p w:rsidR="00031095" w:rsidRDefault="005D67DC">
      <w:pPr>
        <w:spacing w:after="0" w:line="240" w:lineRule="auto"/>
        <w:ind w:hanging="10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Эффективность реализации подпрограммы может быть признана высокой, коэффициент эффективности реализации подпрограммы — 1,0 (расчет эффективности реализации подпрограммы прилагается).</w:t>
      </w: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31095" w:rsidRDefault="00031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9211E"/>
          <w:sz w:val="28"/>
          <w:szCs w:val="26"/>
          <w:shd w:val="clear" w:color="auto" w:fill="FFFF00"/>
        </w:rPr>
      </w:pPr>
    </w:p>
    <w:p w:rsidR="00031095" w:rsidRDefault="005D67DC">
      <w:pPr>
        <w:pStyle w:val="3"/>
        <w:jc w:val="center"/>
        <w:rPr>
          <w:b/>
          <w:i w:val="0"/>
        </w:rPr>
      </w:pPr>
      <w:r>
        <w:rPr>
          <w:b/>
          <w:i w:val="0"/>
        </w:rPr>
        <w:t>2. О ходе реализации подпрограммы</w:t>
      </w:r>
    </w:p>
    <w:p w:rsidR="00031095" w:rsidRDefault="005D67DC">
      <w:pPr>
        <w:pStyle w:val="3"/>
        <w:jc w:val="center"/>
      </w:pPr>
      <w:r>
        <w:rPr>
          <w:b/>
          <w:i w:val="0"/>
        </w:rPr>
        <w:t xml:space="preserve"> «</w:t>
      </w:r>
      <w:r>
        <w:rPr>
          <w:b/>
          <w:i w:val="0"/>
          <w:szCs w:val="28"/>
        </w:rPr>
        <w:t xml:space="preserve">Поддержка социально ориентированных некоммерческих организаций  и предоставление </w:t>
      </w:r>
      <w:proofErr w:type="gramStart"/>
      <w:r>
        <w:rPr>
          <w:b/>
          <w:i w:val="0"/>
          <w:szCs w:val="28"/>
        </w:rPr>
        <w:t>мер социальной поддержки населения Кавказского сельского поселения   Кавказского района</w:t>
      </w:r>
      <w:proofErr w:type="gramEnd"/>
      <w:r>
        <w:rPr>
          <w:b/>
          <w:i w:val="0"/>
        </w:rPr>
        <w:t>».</w:t>
      </w:r>
    </w:p>
    <w:p w:rsidR="00031095" w:rsidRDefault="00031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Объем  финансирования на реализацию подпрограммы за счет средств местного бюджета   на 2023 год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50,0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освоено 49,6 тыс. руб. (99,2%)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Запланированные к реализации в отчетном году мероприятия и целевые показатели  подпрограммы выполнены  в полном объеме.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Оказана  материальная поддержка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труженику тыла.                 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высокой,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коэффициент эффективности реализации подпрограммы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1,0 (расчет эффективности реализации подпрограммы прилагается).</w:t>
      </w:r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</w:p>
    <w:p w:rsidR="00031095" w:rsidRDefault="005D67D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общего отдела администрации</w:t>
      </w:r>
    </w:p>
    <w:p w:rsidR="00031095" w:rsidRDefault="005D67D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Кавказского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Е.В.Мережко</w:t>
      </w:r>
      <w:proofErr w:type="spellEnd"/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</w:p>
    <w:p w:rsidR="00031095" w:rsidRDefault="00031095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</w:p>
    <w:p w:rsidR="00031095" w:rsidRDefault="005D67DC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>Расчет эффективности реализации подпрограммы</w:t>
      </w:r>
    </w:p>
    <w:p w:rsidR="00031095" w:rsidRDefault="005D67DC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мер социальной поддержки отдельных категорий граждан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31095" w:rsidRDefault="000310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031095" w:rsidRPr="005A7E44" w:rsidRDefault="005D67DC">
      <w:pPr>
        <w:spacing w:after="0" w:line="240" w:lineRule="auto"/>
        <w:ind w:firstLine="851"/>
        <w:jc w:val="both"/>
        <w:rPr>
          <w:color w:val="auto"/>
        </w:rPr>
      </w:pPr>
      <w:proofErr w:type="spellStart"/>
      <w:r w:rsidRPr="005A7E44">
        <w:rPr>
          <w:rFonts w:ascii="Times New Roman" w:hAnsi="Times New Roman" w:cs="Times New Roman"/>
          <w:color w:val="auto"/>
          <w:sz w:val="28"/>
          <w:szCs w:val="28"/>
        </w:rPr>
        <w:t>ССуз</w:t>
      </w:r>
      <w:proofErr w:type="spellEnd"/>
      <w:r w:rsidRPr="005A7E44"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 w:rsidRPr="005A7E44">
        <w:rPr>
          <w:rFonts w:ascii="Times New Roman" w:hAnsi="Times New Roman"/>
          <w:color w:val="auto"/>
          <w:sz w:val="28"/>
          <w:szCs w:val="28"/>
        </w:rPr>
        <w:t>Зф</w:t>
      </w:r>
      <w:r w:rsidR="00AF423D" w:rsidRPr="005A7E44">
        <w:rPr>
          <w:rFonts w:ascii="Times New Roman" w:hAnsi="Times New Roman"/>
          <w:color w:val="auto"/>
          <w:sz w:val="28"/>
          <w:szCs w:val="28"/>
        </w:rPr>
        <w:t>к</w:t>
      </w:r>
      <w:r w:rsidRPr="005A7E44">
        <w:rPr>
          <w:rFonts w:ascii="Times New Roman" w:hAnsi="Times New Roman"/>
          <w:color w:val="auto"/>
          <w:sz w:val="28"/>
          <w:szCs w:val="28"/>
        </w:rPr>
        <w:t>мб</w:t>
      </w:r>
      <w:proofErr w:type="spellEnd"/>
      <w:r w:rsidRPr="005A7E44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 w:rsidRPr="005A7E44">
        <w:rPr>
          <w:rFonts w:ascii="Times New Roman" w:hAnsi="Times New Roman"/>
          <w:color w:val="auto"/>
          <w:sz w:val="28"/>
          <w:szCs w:val="28"/>
        </w:rPr>
        <w:t>Зп</w:t>
      </w:r>
      <w:r w:rsidR="00AF423D" w:rsidRPr="005A7E44">
        <w:rPr>
          <w:rFonts w:ascii="Times New Roman" w:hAnsi="Times New Roman"/>
          <w:color w:val="auto"/>
          <w:sz w:val="28"/>
          <w:szCs w:val="28"/>
        </w:rPr>
        <w:t>к</w:t>
      </w:r>
      <w:r w:rsidRPr="005A7E44">
        <w:rPr>
          <w:rFonts w:ascii="Times New Roman" w:hAnsi="Times New Roman"/>
          <w:color w:val="auto"/>
          <w:sz w:val="28"/>
          <w:szCs w:val="28"/>
        </w:rPr>
        <w:t>мб</w:t>
      </w:r>
      <w:proofErr w:type="spellEnd"/>
      <w:r w:rsidRPr="005A7E44">
        <w:rPr>
          <w:rFonts w:ascii="Times New Roman" w:hAnsi="Times New Roman" w:cs="Times New Roman"/>
          <w:color w:val="auto"/>
          <w:sz w:val="28"/>
          <w:szCs w:val="28"/>
        </w:rPr>
        <w:t xml:space="preserve"> =658,5/658,5=1,0 где</w:t>
      </w:r>
    </w:p>
    <w:p w:rsidR="00031095" w:rsidRPr="0074797F" w:rsidRDefault="005D67DC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74797F">
        <w:rPr>
          <w:rFonts w:ascii="Times New Roman" w:hAnsi="Times New Roman"/>
          <w:color w:val="FF0000"/>
          <w:sz w:val="28"/>
        </w:rPr>
        <w:t>ССуз</w:t>
      </w:r>
      <w:proofErr w:type="spellEnd"/>
      <w:r w:rsidRPr="0074797F">
        <w:rPr>
          <w:rFonts w:ascii="Times New Roman" w:hAnsi="Times New Roman"/>
          <w:color w:val="FF0000"/>
          <w:sz w:val="28"/>
        </w:rPr>
        <w:t xml:space="preserve"> - степень соответствия запланированному уровню расходов;</w:t>
      </w:r>
    </w:p>
    <w:p w:rsidR="001123A6" w:rsidRPr="0074797F" w:rsidRDefault="001123A6" w:rsidP="001123A6">
      <w:pPr>
        <w:pStyle w:val="ab"/>
        <w:ind w:left="0"/>
        <w:jc w:val="both"/>
        <w:rPr>
          <w:color w:val="FF0000"/>
          <w:sz w:val="28"/>
          <w:szCs w:val="28"/>
          <w:highlight w:val="white"/>
        </w:rPr>
      </w:pPr>
      <w:proofErr w:type="spellStart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Зфкмб</w:t>
      </w:r>
      <w:proofErr w:type="spellEnd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фактические расходы на реализацию подпрограммы (перечня основных мероприятий) из средств местного, краевого, федерального бюджета, в отчетном периоде;</w:t>
      </w:r>
    </w:p>
    <w:p w:rsidR="001123A6" w:rsidRPr="0074797F" w:rsidRDefault="001123A6" w:rsidP="001123A6">
      <w:pPr>
        <w:pStyle w:val="ab"/>
        <w:spacing w:after="0" w:line="240" w:lineRule="auto"/>
        <w:ind w:left="0"/>
        <w:jc w:val="both"/>
        <w:rPr>
          <w:color w:val="FF0000"/>
          <w:sz w:val="28"/>
          <w:szCs w:val="28"/>
          <w:highlight w:val="white"/>
        </w:rPr>
      </w:pPr>
      <w:proofErr w:type="spellStart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Зпкмб</w:t>
      </w:r>
      <w:proofErr w:type="spellEnd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– плановые объемы на реализацию подпрограммы (перечня основных мероприятий) из средств местного, краевого, федерального бюджета, в отчетном периоде. Используются данные об объемах бюджетных ассигнований в соответствии со сводной бюджетной росписью по состоянию на 31 декабря отчетного периода;</w:t>
      </w:r>
    </w:p>
    <w:p w:rsidR="00031095" w:rsidRDefault="005D67DC" w:rsidP="001123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74797F" w:rsidRDefault="0074797F" w:rsidP="001123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31095" w:rsidRPr="005A7E44" w:rsidRDefault="0074797F" w:rsidP="001123A6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Эис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=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СРм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х 0,7 + </w:t>
      </w:r>
      <w:proofErr w:type="spellStart"/>
      <w:r w:rsidR="005D67DC" w:rsidRPr="005A7E44">
        <w:rPr>
          <w:rFonts w:ascii="Times New Roman" w:hAnsi="Times New Roman"/>
          <w:color w:val="FF0000"/>
          <w:sz w:val="28"/>
        </w:rPr>
        <w:t>ССуз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х 0,3</w:t>
      </w:r>
      <w:r w:rsidR="005D67DC" w:rsidRPr="005A7E44">
        <w:rPr>
          <w:rFonts w:ascii="Times New Roman" w:hAnsi="Times New Roman"/>
          <w:color w:val="FF0000"/>
          <w:sz w:val="28"/>
        </w:rPr>
        <w:t xml:space="preserve"> = 1,0</w:t>
      </w:r>
      <w:r w:rsidRPr="005A7E44">
        <w:rPr>
          <w:rFonts w:ascii="Times New Roman" w:hAnsi="Times New Roman"/>
          <w:color w:val="FF0000"/>
          <w:sz w:val="28"/>
        </w:rPr>
        <w:t xml:space="preserve"> х 0,7 + </w:t>
      </w:r>
      <w:r w:rsidR="005D67DC" w:rsidRPr="005A7E44">
        <w:rPr>
          <w:rFonts w:ascii="Times New Roman" w:hAnsi="Times New Roman"/>
          <w:color w:val="FF0000"/>
          <w:sz w:val="28"/>
        </w:rPr>
        <w:t>1,0</w:t>
      </w:r>
      <w:r w:rsidRPr="005A7E44">
        <w:rPr>
          <w:rFonts w:ascii="Times New Roman" w:hAnsi="Times New Roman"/>
          <w:color w:val="FF0000"/>
          <w:sz w:val="28"/>
        </w:rPr>
        <w:t xml:space="preserve"> х 0,3 </w:t>
      </w:r>
      <w:r w:rsidR="005D67DC" w:rsidRPr="005A7E44">
        <w:rPr>
          <w:rFonts w:ascii="Times New Roman" w:hAnsi="Times New Roman"/>
          <w:color w:val="FF0000"/>
          <w:sz w:val="28"/>
        </w:rPr>
        <w:t>= 1,0</w:t>
      </w:r>
    </w:p>
    <w:p w:rsidR="0074797F" w:rsidRPr="0074797F" w:rsidRDefault="0074797F" w:rsidP="0074797F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</w:p>
    <w:p w:rsidR="0074797F" w:rsidRPr="00AF2264" w:rsidRDefault="0074797F" w:rsidP="0074797F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Эис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эффективность использования финансовых ресурсов;</w:t>
      </w:r>
    </w:p>
    <w:p w:rsidR="0074797F" w:rsidRPr="00AF2264" w:rsidRDefault="0074797F" w:rsidP="0074797F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СРм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74797F" w:rsidRPr="00AF2264" w:rsidRDefault="0074797F" w:rsidP="0074797F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ССуз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расходов.</w:t>
      </w:r>
    </w:p>
    <w:p w:rsidR="0074797F" w:rsidRDefault="0074797F" w:rsidP="001123A6">
      <w:pPr>
        <w:spacing w:after="0" w:line="240" w:lineRule="auto"/>
        <w:ind w:firstLine="851"/>
        <w:jc w:val="both"/>
      </w:pPr>
    </w:p>
    <w:p w:rsidR="00031095" w:rsidRDefault="005D67DC" w:rsidP="001123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подпрограммы;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</w:t>
      </w:r>
      <w:r w:rsidR="0074797F">
        <w:rPr>
          <w:rFonts w:ascii="Times New Roman" w:hAnsi="Times New Roman"/>
          <w:sz w:val="28"/>
          <w:szCs w:val="28"/>
        </w:rPr>
        <w:t xml:space="preserve">левого показателя </w:t>
      </w:r>
      <w:proofErr w:type="gramStart"/>
      <w:r w:rsidR="0074797F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="00747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 достигнутое на конец отчетного периода;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31095" w:rsidRDefault="005D67D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>
        <w:rPr>
          <w:rFonts w:ascii="Times New Roman" w:eastAsia="Times New Roman" w:hAnsi="Times New Roman" w:cs="Arial"/>
          <w:iCs/>
          <w:sz w:val="28"/>
          <w:szCs w:val="28"/>
          <w:u w:val="single"/>
          <w:lang w:eastAsia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(тенденция к увеличению показателя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1095" w:rsidRDefault="005D67DC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=3/3=1</w:t>
      </w:r>
    </w:p>
    <w:p w:rsidR="00031095" w:rsidRDefault="005D67D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031095" w:rsidRDefault="00031095">
      <w:pPr>
        <w:spacing w:after="0" w:line="240" w:lineRule="auto"/>
        <w:jc w:val="both"/>
      </w:pPr>
    </w:p>
    <w:p w:rsidR="0074797F" w:rsidRPr="005A7E44" w:rsidRDefault="007479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E4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n</w:t>
      </w:r>
    </w:p>
    <w:p w:rsidR="00031095" w:rsidRPr="005A7E44" w:rsidRDefault="007479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СРп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Pr="005A7E44">
        <w:rPr>
          <w:rFonts w:ascii="Times New Roman" w:hAnsi="Times New Roman" w:cs="Times New Roman"/>
          <w:color w:val="FF0000"/>
          <w:sz w:val="36"/>
          <w:szCs w:val="36"/>
        </w:rPr>
        <w:t>∑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СДп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пз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Кп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/п,  </w:t>
      </w:r>
      <w:r w:rsidR="005D67DC" w:rsidRPr="005A7E44">
        <w:rPr>
          <w:rFonts w:ascii="Times New Roman" w:hAnsi="Times New Roman" w:cs="Times New Roman"/>
          <w:color w:val="FF0000"/>
          <w:sz w:val="28"/>
          <w:szCs w:val="28"/>
        </w:rPr>
        <w:t>где</w:t>
      </w:r>
    </w:p>
    <w:p w:rsidR="0074797F" w:rsidRPr="005A7E44" w:rsidRDefault="007479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E4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1</w:t>
      </w:r>
    </w:p>
    <w:p w:rsidR="0074797F" w:rsidRPr="005A7E44" w:rsidRDefault="0074797F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31095" w:rsidRPr="005A7E44" w:rsidRDefault="005D67DC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СРп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</w:rPr>
        <w:t>п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- степень реализации подпрограммы;</w:t>
      </w:r>
    </w:p>
    <w:p w:rsidR="0074797F" w:rsidRPr="005A7E44" w:rsidRDefault="0074797F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– степень достижения планового значения целевого показателя;</w:t>
      </w:r>
    </w:p>
    <w:p w:rsidR="00031095" w:rsidRPr="005A7E44" w:rsidRDefault="0074797F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Кп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</w:rPr>
        <w:t>п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– количество </w:t>
      </w:r>
      <w:r w:rsidR="005D67DC" w:rsidRPr="005A7E44">
        <w:rPr>
          <w:rFonts w:ascii="Times New Roman" w:hAnsi="Times New Roman"/>
          <w:color w:val="FF0000"/>
          <w:sz w:val="28"/>
        </w:rPr>
        <w:t>ц</w:t>
      </w:r>
      <w:r w:rsidRPr="005A7E44">
        <w:rPr>
          <w:rFonts w:ascii="Times New Roman" w:hAnsi="Times New Roman"/>
          <w:color w:val="FF0000"/>
          <w:sz w:val="28"/>
        </w:rPr>
        <w:t>елевых показателей подпрограммы.</w:t>
      </w:r>
    </w:p>
    <w:p w:rsidR="0074797F" w:rsidRPr="005A7E44" w:rsidRDefault="0074797F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5A7E44">
        <w:rPr>
          <w:rFonts w:ascii="Times New Roman" w:hAnsi="Times New Roman"/>
          <w:color w:val="FF0000"/>
          <w:sz w:val="28"/>
        </w:rPr>
        <w:t xml:space="preserve">При использовании данной формулы в случаях, если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&gt; 1, значение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принимается </w:t>
      </w:r>
      <w:proofErr w:type="gramStart"/>
      <w:r w:rsidRPr="005A7E44">
        <w:rPr>
          <w:rFonts w:ascii="Times New Roman" w:hAnsi="Times New Roman"/>
          <w:color w:val="FF0000"/>
          <w:sz w:val="28"/>
        </w:rPr>
        <w:t>равным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1.</w:t>
      </w:r>
    </w:p>
    <w:p w:rsidR="0074797F" w:rsidRDefault="0074797F" w:rsidP="0074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95" w:rsidRDefault="005D67DC" w:rsidP="0074797F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=3/3=1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031095" w:rsidRDefault="005D67D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031095" w:rsidRDefault="005D67D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shd w:val="clear" w:color="auto" w:fill="FFFFFF"/>
        </w:rPr>
      </w:pPr>
    </w:p>
    <w:p w:rsidR="00031095" w:rsidRDefault="005D67DC">
      <w:pPr>
        <w:spacing w:after="0" w:line="240" w:lineRule="auto"/>
        <w:ind w:firstLine="851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Расчет эффективности реализации подпрограммы</w:t>
      </w:r>
    </w:p>
    <w:p w:rsidR="00031095" w:rsidRDefault="005D67DC">
      <w:pPr>
        <w:pStyle w:val="3"/>
        <w:jc w:val="center"/>
        <w:rPr>
          <w:shd w:val="clear" w:color="auto" w:fill="FFFFFF"/>
        </w:rPr>
      </w:pPr>
      <w:r>
        <w:rPr>
          <w:b/>
          <w:i w:val="0"/>
          <w:shd w:val="clear" w:color="auto" w:fill="FFFFFF"/>
        </w:rPr>
        <w:t xml:space="preserve"> «</w:t>
      </w:r>
      <w:r>
        <w:rPr>
          <w:b/>
          <w:i w:val="0"/>
          <w:szCs w:val="28"/>
          <w:shd w:val="clear" w:color="auto" w:fill="FFFFFF"/>
        </w:rPr>
        <w:t xml:space="preserve">Поддержка социально ориентированных некоммерческих организаций  и предоставление </w:t>
      </w:r>
      <w:proofErr w:type="gramStart"/>
      <w:r>
        <w:rPr>
          <w:b/>
          <w:i w:val="0"/>
          <w:szCs w:val="28"/>
          <w:shd w:val="clear" w:color="auto" w:fill="FFFFFF"/>
        </w:rPr>
        <w:t>мер социальной поддержки населения Кавказского сельского поселения   Кавказского района</w:t>
      </w:r>
      <w:proofErr w:type="gramEnd"/>
      <w:r>
        <w:rPr>
          <w:b/>
          <w:i w:val="0"/>
          <w:szCs w:val="28"/>
          <w:shd w:val="clear" w:color="auto" w:fill="FFFFFF"/>
        </w:rPr>
        <w:t>»</w:t>
      </w:r>
      <w:r>
        <w:rPr>
          <w:b/>
          <w:szCs w:val="28"/>
          <w:shd w:val="clear" w:color="auto" w:fill="FFFFFF"/>
        </w:rPr>
        <w:t>.</w:t>
      </w:r>
    </w:p>
    <w:p w:rsidR="00031095" w:rsidRDefault="000310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031095" w:rsidRDefault="005D67D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1/1= 1,0 где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031095" w:rsidRDefault="005D67DC">
      <w:pPr>
        <w:jc w:val="center"/>
      </w:pPr>
      <w:r>
        <w:rPr>
          <w:rFonts w:ascii="Times New Roman" w:hAnsi="Times New Roman"/>
          <w:sz w:val="28"/>
          <w:szCs w:val="28"/>
        </w:rPr>
        <w:t xml:space="preserve">В целом по подпрограмме,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r w:rsidR="005A7E44">
        <w:rPr>
          <w:rFonts w:ascii="Times New Roman" w:hAnsi="Times New Roman"/>
          <w:sz w:val="28"/>
          <w:szCs w:val="28"/>
        </w:rPr>
        <w:t>кмб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="005A7E44">
        <w:rPr>
          <w:rFonts w:ascii="Times New Roman" w:hAnsi="Times New Roman"/>
          <w:sz w:val="28"/>
          <w:szCs w:val="28"/>
        </w:rPr>
        <w:t>кмб</w:t>
      </w:r>
      <w:proofErr w:type="spellEnd"/>
      <w:r>
        <w:rPr>
          <w:rFonts w:ascii="Times New Roman" w:hAnsi="Times New Roman"/>
          <w:sz w:val="28"/>
          <w:szCs w:val="28"/>
        </w:rPr>
        <w:t>, =49,6/50,0=0,99, где</w:t>
      </w:r>
    </w:p>
    <w:p w:rsidR="00031095" w:rsidRDefault="005D67D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A7E44" w:rsidRPr="0074797F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74797F">
        <w:rPr>
          <w:rFonts w:ascii="Times New Roman" w:hAnsi="Times New Roman"/>
          <w:color w:val="FF0000"/>
          <w:sz w:val="28"/>
        </w:rPr>
        <w:t>ССуз</w:t>
      </w:r>
      <w:proofErr w:type="spellEnd"/>
      <w:r w:rsidRPr="0074797F">
        <w:rPr>
          <w:rFonts w:ascii="Times New Roman" w:hAnsi="Times New Roman"/>
          <w:color w:val="FF0000"/>
          <w:sz w:val="28"/>
        </w:rPr>
        <w:t xml:space="preserve"> - степень соответствия запланированному уровню расходов;</w:t>
      </w:r>
    </w:p>
    <w:p w:rsidR="005A7E44" w:rsidRPr="0074797F" w:rsidRDefault="005A7E44" w:rsidP="005A7E44">
      <w:pPr>
        <w:pStyle w:val="ab"/>
        <w:ind w:left="0"/>
        <w:jc w:val="both"/>
        <w:rPr>
          <w:color w:val="FF0000"/>
          <w:sz w:val="28"/>
          <w:szCs w:val="28"/>
          <w:highlight w:val="white"/>
        </w:rPr>
      </w:pPr>
      <w:proofErr w:type="spellStart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Зфкмб</w:t>
      </w:r>
      <w:proofErr w:type="spellEnd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фактические расходы на реализацию подпрограммы (перечня основных мероприятий) из средств местного, краевого, федерального бюджета, в отчетном периоде;</w:t>
      </w:r>
    </w:p>
    <w:p w:rsidR="005A7E44" w:rsidRPr="0074797F" w:rsidRDefault="005A7E44" w:rsidP="005A7E44">
      <w:pPr>
        <w:pStyle w:val="ab"/>
        <w:spacing w:after="0" w:line="240" w:lineRule="auto"/>
        <w:ind w:left="0"/>
        <w:jc w:val="both"/>
        <w:rPr>
          <w:color w:val="FF0000"/>
          <w:sz w:val="28"/>
          <w:szCs w:val="28"/>
          <w:highlight w:val="white"/>
        </w:rPr>
      </w:pPr>
      <w:proofErr w:type="spellStart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Зпкмб</w:t>
      </w:r>
      <w:proofErr w:type="spellEnd"/>
      <w:r w:rsidRPr="007479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– плановые объемы на реализацию подпрограммы (перечня основных мероприятий) из средств местного, краевого, федерального бюджета, в отчетном периоде. Используются данные об объемах бюджетных ассигнований в соответствии со сводной бюджетной росписью по состоянию на 31 декабря отчетного периода;</w:t>
      </w:r>
    </w:p>
    <w:p w:rsidR="00031095" w:rsidRDefault="005D67DC">
      <w:pPr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A7E44" w:rsidRDefault="005A7E44" w:rsidP="005A7E4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A7E44" w:rsidRPr="005A7E44" w:rsidRDefault="005A7E44" w:rsidP="005A7E4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Эис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=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СРм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х 0,7 +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ССуз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х 0,3 = 1,0 х 0,7 + </w:t>
      </w:r>
      <w:r>
        <w:rPr>
          <w:rFonts w:ascii="Times New Roman" w:hAnsi="Times New Roman"/>
          <w:color w:val="FF0000"/>
          <w:sz w:val="28"/>
        </w:rPr>
        <w:t>0,99</w:t>
      </w:r>
      <w:r w:rsidRPr="005A7E44">
        <w:rPr>
          <w:rFonts w:ascii="Times New Roman" w:hAnsi="Times New Roman"/>
          <w:color w:val="FF0000"/>
          <w:sz w:val="28"/>
        </w:rPr>
        <w:t xml:space="preserve"> х 0,3 = 1,0</w:t>
      </w:r>
    </w:p>
    <w:p w:rsidR="005A7E44" w:rsidRPr="005A7E44" w:rsidRDefault="005A7E44" w:rsidP="005A7E44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</w:p>
    <w:p w:rsidR="005A7E44" w:rsidRPr="00AF2264" w:rsidRDefault="005A7E44" w:rsidP="005A7E44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Эис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эффективность использования финансовых ресурсов;</w:t>
      </w:r>
    </w:p>
    <w:p w:rsidR="005A7E44" w:rsidRPr="00AF2264" w:rsidRDefault="005A7E44" w:rsidP="005A7E44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СРм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5A7E44" w:rsidRPr="00AF2264" w:rsidRDefault="005A7E44" w:rsidP="005A7E44">
      <w:pPr>
        <w:pStyle w:val="ab"/>
        <w:numPr>
          <w:ilvl w:val="0"/>
          <w:numId w:val="1"/>
        </w:numPr>
        <w:jc w:val="both"/>
        <w:rPr>
          <w:color w:val="FF0000"/>
          <w:sz w:val="28"/>
          <w:szCs w:val="28"/>
          <w:highlight w:val="white"/>
        </w:rPr>
      </w:pPr>
      <w:proofErr w:type="spellStart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ССуз</w:t>
      </w:r>
      <w:proofErr w:type="spellEnd"/>
      <w:r w:rsidRPr="00AF22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расходов.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031095" w:rsidRDefault="005D67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Показатель № 1</w:t>
      </w:r>
      <w:r>
        <w:rPr>
          <w:rFonts w:ascii="Times New Roman" w:hAnsi="Times New Roman" w:cs="Times New Roman"/>
          <w:sz w:val="28"/>
          <w:szCs w:val="28"/>
        </w:rPr>
        <w:t>(тенденция к увеличению показателя)</w:t>
      </w:r>
    </w:p>
    <w:p w:rsidR="00031095" w:rsidRDefault="005D67D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№1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 w:rsidR="00031095" w:rsidRDefault="00031095">
      <w:pPr>
        <w:spacing w:after="0" w:line="240" w:lineRule="auto"/>
        <w:ind w:firstLine="851"/>
        <w:jc w:val="both"/>
      </w:pPr>
    </w:p>
    <w:p w:rsidR="00031095" w:rsidRDefault="005D67D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=1/1=1,0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1095" w:rsidRDefault="00031095">
      <w:pPr>
        <w:spacing w:after="0" w:line="240" w:lineRule="auto"/>
        <w:ind w:firstLine="851"/>
        <w:jc w:val="both"/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5A7E44" w:rsidRDefault="005A7E44" w:rsidP="005A7E44">
      <w:pPr>
        <w:spacing w:after="0" w:line="240" w:lineRule="auto"/>
        <w:jc w:val="both"/>
      </w:pP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E4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n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СРп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Pr="005A7E44">
        <w:rPr>
          <w:rFonts w:ascii="Times New Roman" w:hAnsi="Times New Roman" w:cs="Times New Roman"/>
          <w:color w:val="FF0000"/>
          <w:sz w:val="36"/>
          <w:szCs w:val="36"/>
        </w:rPr>
        <w:t>∑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СДп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пз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Кп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/п,  где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E4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1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СРп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</w:rPr>
        <w:t>п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- степень реализации подпрограммы;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– степень достижения планового значения целевого показателя;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</w:rPr>
        <w:t>Кп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</w:rPr>
        <w:t>п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– количество целевых показателей подпрограммы.</w:t>
      </w:r>
    </w:p>
    <w:p w:rsidR="005A7E44" w:rsidRPr="005A7E44" w:rsidRDefault="005A7E44" w:rsidP="005A7E4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5A7E44">
        <w:rPr>
          <w:rFonts w:ascii="Times New Roman" w:hAnsi="Times New Roman"/>
          <w:color w:val="FF0000"/>
          <w:sz w:val="28"/>
        </w:rPr>
        <w:t xml:space="preserve">При использовании данной формулы в случаях, если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&gt; 1, значение </w:t>
      </w:r>
      <w:proofErr w:type="spellStart"/>
      <w:r w:rsidRPr="005A7E44">
        <w:rPr>
          <w:rFonts w:ascii="Times New Roman" w:hAnsi="Times New Roman"/>
          <w:color w:val="FF0000"/>
          <w:sz w:val="28"/>
        </w:rPr>
        <w:t>СДп</w:t>
      </w:r>
      <w:proofErr w:type="spellEnd"/>
      <w:r w:rsidRPr="005A7E44">
        <w:rPr>
          <w:rFonts w:ascii="Times New Roman" w:hAnsi="Times New Roman"/>
          <w:color w:val="FF0000"/>
          <w:sz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</w:rPr>
        <w:t xml:space="preserve"> принимается </w:t>
      </w:r>
      <w:proofErr w:type="gramStart"/>
      <w:r w:rsidRPr="005A7E44">
        <w:rPr>
          <w:rFonts w:ascii="Times New Roman" w:hAnsi="Times New Roman"/>
          <w:color w:val="FF0000"/>
          <w:sz w:val="28"/>
        </w:rPr>
        <w:t>равным</w:t>
      </w:r>
      <w:proofErr w:type="gramEnd"/>
      <w:r w:rsidRPr="005A7E44">
        <w:rPr>
          <w:rFonts w:ascii="Times New Roman" w:hAnsi="Times New Roman"/>
          <w:color w:val="FF0000"/>
          <w:sz w:val="28"/>
        </w:rPr>
        <w:t xml:space="preserve"> 1.</w:t>
      </w:r>
    </w:p>
    <w:p w:rsidR="005A7E44" w:rsidRDefault="005A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1095" w:rsidRDefault="005D67D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=1/1=1,0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31095" w:rsidRDefault="005D67DC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 w:rsidR="005A7E44" w:rsidRDefault="005A7E44">
      <w:pPr>
        <w:spacing w:after="0" w:line="240" w:lineRule="auto"/>
        <w:ind w:firstLine="851"/>
        <w:jc w:val="both"/>
        <w:rPr>
          <w:rFonts w:ascii="Times New Roman" w:hAnsi="Times New Roman"/>
          <w:sz w:val="28"/>
          <w:highlight w:val="white"/>
        </w:rPr>
      </w:pPr>
    </w:p>
    <w:p w:rsidR="00031095" w:rsidRDefault="005D67D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  <w:highlight w:val="white"/>
        </w:rPr>
        <w:t>ЭРп</w:t>
      </w:r>
      <w:proofErr w:type="spellEnd"/>
      <w:r>
        <w:rPr>
          <w:rFonts w:ascii="Times New Roman" w:hAnsi="Times New Roman"/>
          <w:sz w:val="28"/>
          <w:highlight w:val="white"/>
        </w:rPr>
        <w:t>/</w:t>
      </w:r>
      <w:proofErr w:type="gramStart"/>
      <w:r>
        <w:rPr>
          <w:rFonts w:ascii="Times New Roman" w:hAnsi="Times New Roman"/>
          <w:sz w:val="28"/>
          <w:highlight w:val="white"/>
        </w:rPr>
        <w:t>п</w:t>
      </w:r>
      <w:proofErr w:type="gramEnd"/>
      <w:r>
        <w:rPr>
          <w:rFonts w:ascii="Times New Roman" w:hAnsi="Times New Roman"/>
          <w:sz w:val="28"/>
          <w:highlight w:val="white"/>
        </w:rPr>
        <w:t xml:space="preserve"> = </w:t>
      </w:r>
      <w:proofErr w:type="spellStart"/>
      <w:r>
        <w:rPr>
          <w:rFonts w:ascii="Times New Roman" w:hAnsi="Times New Roman"/>
          <w:sz w:val="28"/>
          <w:highlight w:val="white"/>
        </w:rPr>
        <w:t>СРп</w:t>
      </w:r>
      <w:proofErr w:type="spellEnd"/>
      <w:r>
        <w:rPr>
          <w:rFonts w:ascii="Times New Roman" w:hAnsi="Times New Roman"/>
          <w:sz w:val="28"/>
          <w:highlight w:val="white"/>
        </w:rPr>
        <w:t>/п*</w:t>
      </w:r>
      <w:proofErr w:type="spellStart"/>
      <w:r>
        <w:rPr>
          <w:rFonts w:ascii="Times New Roman" w:hAnsi="Times New Roman"/>
          <w:sz w:val="28"/>
          <w:highlight w:val="white"/>
        </w:rPr>
        <w:t>Эис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= 1,0*1,0= 1,0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031095" w:rsidRDefault="005D67D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 w:rsidR="00031095" w:rsidRDefault="00031095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031095" w:rsidRDefault="0003109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31095" w:rsidRDefault="0003109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31095" w:rsidRDefault="005D67D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hd w:val="clear" w:color="auto" w:fill="FFFFFF"/>
        </w:rPr>
        <w:t>Расчет эффективности реализации программы</w:t>
      </w:r>
    </w:p>
    <w:p w:rsidR="00031095" w:rsidRDefault="005D67DC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hd w:val="clear" w:color="auto" w:fill="FFFFFF"/>
        </w:rPr>
        <w:t>«Социальная поддержка граждан»</w:t>
      </w:r>
    </w:p>
    <w:p w:rsidR="00031095" w:rsidRDefault="00031095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00"/>
        </w:rPr>
      </w:pPr>
    </w:p>
    <w:p w:rsidR="00F96182" w:rsidRPr="00F96182" w:rsidRDefault="00F96182" w:rsidP="00F96182">
      <w:pPr>
        <w:tabs>
          <w:tab w:val="left" w:pos="855"/>
        </w:tabs>
        <w:spacing w:after="0" w:line="240" w:lineRule="auto"/>
        <w:ind w:left="360"/>
        <w:jc w:val="center"/>
      </w:pPr>
      <w:r>
        <w:rPr>
          <w:rFonts w:ascii="Times New Roman" w:hAnsi="Times New Roman"/>
          <w:sz w:val="28"/>
          <w:szCs w:val="28"/>
        </w:rPr>
        <w:t xml:space="preserve">1. </w:t>
      </w:r>
      <w:r w:rsidRPr="00F96182">
        <w:rPr>
          <w:rFonts w:ascii="Times New Roman" w:hAnsi="Times New Roman"/>
          <w:sz w:val="28"/>
          <w:szCs w:val="28"/>
        </w:rPr>
        <w:t>Оценка степени достижения и решения задач муниципальной программы:</w:t>
      </w:r>
    </w:p>
    <w:p w:rsidR="00F96182" w:rsidRPr="00F96182" w:rsidRDefault="00F96182" w:rsidP="00F96182">
      <w:pPr>
        <w:tabs>
          <w:tab w:val="left" w:pos="855"/>
        </w:tabs>
        <w:spacing w:after="0" w:line="240" w:lineRule="auto"/>
      </w:pPr>
    </w:p>
    <w:p w:rsidR="00F96182" w:rsidRPr="00C8233E" w:rsidRDefault="00F96182" w:rsidP="00F96182">
      <w:pPr>
        <w:pStyle w:val="ab"/>
        <w:jc w:val="both"/>
        <w:rPr>
          <w:color w:val="FF0000"/>
          <w:sz w:val="28"/>
          <w:szCs w:val="28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СДмп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пз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= 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пф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/ 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= </w:t>
      </w:r>
      <w:r w:rsidR="00C8233E"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4</w:t>
      </w:r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r w:rsidR="00C8233E"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4</w:t>
      </w:r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=1,</w:t>
      </w:r>
    </w:p>
    <w:p w:rsidR="00F96182" w:rsidRPr="00C8233E" w:rsidRDefault="00F96182" w:rsidP="00F96182">
      <w:pPr>
        <w:pStyle w:val="ab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F96182" w:rsidRPr="00C8233E" w:rsidRDefault="00F96182" w:rsidP="00F96182">
      <w:pPr>
        <w:pStyle w:val="ab"/>
        <w:ind w:left="0" w:firstLine="720"/>
        <w:jc w:val="both"/>
        <w:rPr>
          <w:color w:val="FF0000"/>
          <w:sz w:val="28"/>
          <w:szCs w:val="28"/>
        </w:rPr>
      </w:pPr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F96182" w:rsidRPr="00C8233E" w:rsidRDefault="00F96182" w:rsidP="00F96182">
      <w:pPr>
        <w:pStyle w:val="ab"/>
        <w:ind w:left="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F96182" w:rsidRPr="00C8233E" w:rsidRDefault="00F96182" w:rsidP="00F96182">
      <w:pPr>
        <w:pStyle w:val="ab"/>
        <w:ind w:left="0" w:firstLine="720"/>
        <w:jc w:val="both"/>
        <w:rPr>
          <w:color w:val="FF0000"/>
          <w:sz w:val="28"/>
          <w:szCs w:val="28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СДгппз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= 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/ 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пф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где:</w:t>
      </w:r>
    </w:p>
    <w:p w:rsidR="00F96182" w:rsidRPr="00C8233E" w:rsidRDefault="00F96182" w:rsidP="00F96182">
      <w:pPr>
        <w:pStyle w:val="ab"/>
        <w:ind w:left="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F96182" w:rsidRPr="00C8233E" w:rsidRDefault="00F96182" w:rsidP="00F96182">
      <w:pPr>
        <w:pStyle w:val="ab"/>
        <w:ind w:left="0" w:firstLine="720"/>
        <w:jc w:val="both"/>
        <w:rPr>
          <w:color w:val="FF0000"/>
          <w:sz w:val="28"/>
          <w:szCs w:val="28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lastRenderedPageBreak/>
        <w:t>СДмп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пз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F96182" w:rsidRPr="00C8233E" w:rsidRDefault="00F96182" w:rsidP="00F96182">
      <w:pPr>
        <w:pStyle w:val="ab"/>
        <w:ind w:left="0" w:firstLine="720"/>
        <w:jc w:val="both"/>
        <w:rPr>
          <w:color w:val="FF0000"/>
          <w:sz w:val="28"/>
          <w:szCs w:val="28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пф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F96182" w:rsidRPr="00C8233E" w:rsidRDefault="00F96182" w:rsidP="00F96182">
      <w:pPr>
        <w:pStyle w:val="ab"/>
        <w:ind w:left="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ЗПмп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F96182" w:rsidRPr="00C8233E" w:rsidRDefault="00F96182" w:rsidP="00F9618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233E">
        <w:rPr>
          <w:rFonts w:ascii="Times New Roman" w:hAnsi="Times New Roman"/>
          <w:color w:val="FF0000"/>
          <w:sz w:val="28"/>
        </w:rPr>
        <w:t xml:space="preserve">При использовании данной формулы в случаях, если </w:t>
      </w:r>
      <w:proofErr w:type="spellStart"/>
      <w:r w:rsidRPr="00C8233E">
        <w:rPr>
          <w:rFonts w:ascii="Times New Roman" w:hAnsi="Times New Roman"/>
          <w:color w:val="FF0000"/>
          <w:sz w:val="28"/>
        </w:rPr>
        <w:t>СДмп</w:t>
      </w:r>
      <w:proofErr w:type="spellEnd"/>
      <w:r w:rsidRPr="00C8233E">
        <w:rPr>
          <w:rFonts w:ascii="Times New Roman" w:hAnsi="Times New Roman"/>
          <w:color w:val="FF0000"/>
          <w:sz w:val="28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</w:rPr>
        <w:t>пз</w:t>
      </w:r>
      <w:proofErr w:type="spellEnd"/>
      <w:r w:rsidRPr="00C8233E">
        <w:rPr>
          <w:rFonts w:ascii="Times New Roman" w:hAnsi="Times New Roman"/>
          <w:color w:val="FF0000"/>
          <w:sz w:val="28"/>
        </w:rPr>
        <w:t xml:space="preserve"> &gt; 1, значение </w:t>
      </w:r>
      <w:proofErr w:type="spellStart"/>
      <w:r w:rsidRPr="00C8233E">
        <w:rPr>
          <w:rFonts w:ascii="Times New Roman" w:hAnsi="Times New Roman"/>
          <w:color w:val="FF0000"/>
          <w:sz w:val="28"/>
        </w:rPr>
        <w:t>СДмп</w:t>
      </w:r>
      <w:proofErr w:type="spellEnd"/>
      <w:r w:rsidRPr="00C8233E">
        <w:rPr>
          <w:rFonts w:ascii="Times New Roman" w:hAnsi="Times New Roman"/>
          <w:color w:val="FF0000"/>
          <w:sz w:val="28"/>
        </w:rPr>
        <w:t>/</w:t>
      </w:r>
      <w:proofErr w:type="spellStart"/>
      <w:r w:rsidRPr="00C8233E">
        <w:rPr>
          <w:rFonts w:ascii="Times New Roman" w:hAnsi="Times New Roman"/>
          <w:color w:val="FF0000"/>
          <w:sz w:val="28"/>
        </w:rPr>
        <w:t>пз</w:t>
      </w:r>
      <w:proofErr w:type="spellEnd"/>
      <w:r w:rsidRPr="00C8233E">
        <w:rPr>
          <w:rFonts w:ascii="Times New Roman" w:hAnsi="Times New Roman"/>
          <w:color w:val="FF0000"/>
          <w:sz w:val="28"/>
        </w:rPr>
        <w:t xml:space="preserve"> принимается </w:t>
      </w:r>
      <w:proofErr w:type="gramStart"/>
      <w:r w:rsidRPr="00C8233E">
        <w:rPr>
          <w:rFonts w:ascii="Times New Roman" w:hAnsi="Times New Roman"/>
          <w:color w:val="FF0000"/>
          <w:sz w:val="28"/>
        </w:rPr>
        <w:t>равным</w:t>
      </w:r>
      <w:proofErr w:type="gramEnd"/>
      <w:r w:rsidRPr="00C8233E">
        <w:rPr>
          <w:rFonts w:ascii="Times New Roman" w:hAnsi="Times New Roman"/>
          <w:color w:val="FF0000"/>
          <w:sz w:val="28"/>
        </w:rPr>
        <w:t xml:space="preserve"> 1.</w:t>
      </w:r>
    </w:p>
    <w:p w:rsidR="00F96182" w:rsidRPr="00C8233E" w:rsidRDefault="00F96182" w:rsidP="00F96182">
      <w:pPr>
        <w:pStyle w:val="ab"/>
        <w:jc w:val="both"/>
        <w:rPr>
          <w:sz w:val="28"/>
          <w:szCs w:val="28"/>
        </w:rPr>
      </w:pPr>
    </w:p>
    <w:p w:rsidR="00031095" w:rsidRDefault="00F9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67DC">
        <w:rPr>
          <w:rFonts w:ascii="Times New Roman" w:hAnsi="Times New Roman"/>
          <w:sz w:val="28"/>
          <w:szCs w:val="28"/>
        </w:rPr>
        <w:t>. Степень реализации муниципальной программы:</w:t>
      </w:r>
    </w:p>
    <w:p w:rsidR="003E29D2" w:rsidRDefault="003E29D2">
      <w:pPr>
        <w:spacing w:after="0" w:line="240" w:lineRule="auto"/>
      </w:pPr>
    </w:p>
    <w:p w:rsidR="003E29D2" w:rsidRPr="00C8233E" w:rsidRDefault="003E29D2" w:rsidP="003E29D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233E">
        <w:rPr>
          <w:rFonts w:ascii="Times New Roman" w:hAnsi="Times New Roman" w:cs="Times New Roman"/>
          <w:color w:val="FF0000"/>
          <w:sz w:val="28"/>
          <w:szCs w:val="28"/>
        </w:rPr>
        <w:t>к</w:t>
      </w:r>
      <w:bookmarkStart w:id="1" w:name="_GoBack"/>
      <w:bookmarkEnd w:id="1"/>
    </w:p>
    <w:p w:rsidR="003E29D2" w:rsidRPr="005A7E44" w:rsidRDefault="003E29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СРмп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Pr="005A7E44">
        <w:rPr>
          <w:rFonts w:ascii="Times New Roman" w:hAnsi="Times New Roman" w:cs="Times New Roman"/>
          <w:color w:val="FF0000"/>
          <w:sz w:val="40"/>
          <w:szCs w:val="40"/>
        </w:rPr>
        <w:t>∑</w:t>
      </w:r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СД 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мп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пз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Кмп</w:t>
      </w:r>
      <w:proofErr w:type="spellEnd"/>
      <w:r w:rsidRPr="005A7E44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Start"/>
      <w:r w:rsidRPr="005A7E44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</w:p>
    <w:p w:rsidR="003E29D2" w:rsidRPr="005A7E44" w:rsidRDefault="003E29D2" w:rsidP="003E29D2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5A7E44">
        <w:rPr>
          <w:rFonts w:ascii="Times New Roman" w:hAnsi="Times New Roman" w:cs="Times New Roman"/>
          <w:color w:val="FF0000"/>
          <w:sz w:val="28"/>
          <w:szCs w:val="28"/>
        </w:rPr>
        <w:t xml:space="preserve">    1</w:t>
      </w:r>
    </w:p>
    <w:p w:rsidR="003E29D2" w:rsidRPr="005A7E44" w:rsidRDefault="003E29D2">
      <w:pPr>
        <w:spacing w:after="0" w:line="240" w:lineRule="auto"/>
        <w:rPr>
          <w:color w:val="FF0000"/>
        </w:rPr>
      </w:pPr>
    </w:p>
    <w:p w:rsidR="00031095" w:rsidRPr="005A7E44" w:rsidRDefault="005D67DC">
      <w:pPr>
        <w:spacing w:after="0" w:line="240" w:lineRule="auto"/>
        <w:rPr>
          <w:color w:val="FF0000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СР</w:t>
      </w:r>
      <w:r w:rsidR="003E29D2" w:rsidRPr="005A7E44">
        <w:rPr>
          <w:rFonts w:ascii="Times New Roman" w:hAnsi="Times New Roman"/>
          <w:color w:val="FF0000"/>
          <w:sz w:val="28"/>
          <w:szCs w:val="28"/>
        </w:rPr>
        <w:t>м</w:t>
      </w:r>
      <w:r w:rsidR="00C8233E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="00C8233E">
        <w:rPr>
          <w:rFonts w:ascii="Times New Roman" w:hAnsi="Times New Roman"/>
          <w:color w:val="FF0000"/>
          <w:sz w:val="28"/>
          <w:szCs w:val="28"/>
        </w:rPr>
        <w:t xml:space="preserve"> = </w:t>
      </w:r>
      <w:r w:rsidR="00C8233E">
        <w:rPr>
          <w:rFonts w:ascii="Times New Roman" w:hAnsi="Times New Roman"/>
          <w:color w:val="FF0000"/>
          <w:sz w:val="28"/>
          <w:szCs w:val="28"/>
          <w:lang w:val="en-US"/>
        </w:rPr>
        <w:t>1</w:t>
      </w:r>
      <w:r w:rsidR="00C8233E">
        <w:rPr>
          <w:rFonts w:ascii="Times New Roman" w:hAnsi="Times New Roman"/>
          <w:color w:val="FF0000"/>
          <w:sz w:val="28"/>
          <w:szCs w:val="28"/>
        </w:rPr>
        <w:t xml:space="preserve">/4 = </w:t>
      </w:r>
      <w:r w:rsidR="00C8233E">
        <w:rPr>
          <w:rFonts w:ascii="Times New Roman" w:hAnsi="Times New Roman"/>
          <w:color w:val="FF0000"/>
          <w:sz w:val="28"/>
          <w:szCs w:val="28"/>
          <w:lang w:val="en-US"/>
        </w:rPr>
        <w:t>0.25</w:t>
      </w:r>
      <w:r w:rsidRPr="005A7E44">
        <w:rPr>
          <w:rFonts w:ascii="Times New Roman" w:hAnsi="Times New Roman"/>
          <w:color w:val="FF0000"/>
          <w:sz w:val="28"/>
          <w:szCs w:val="28"/>
        </w:rPr>
        <w:t>, где:</w:t>
      </w:r>
    </w:p>
    <w:p w:rsidR="00031095" w:rsidRPr="005A7E44" w:rsidRDefault="0003109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31095" w:rsidRPr="005A7E44" w:rsidRDefault="005D67D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СР</w:t>
      </w:r>
      <w:r w:rsidR="003E29D2" w:rsidRPr="005A7E44">
        <w:rPr>
          <w:rFonts w:ascii="Times New Roman" w:hAnsi="Times New Roman"/>
          <w:color w:val="FF0000"/>
          <w:sz w:val="28"/>
          <w:szCs w:val="28"/>
        </w:rPr>
        <w:t>м</w:t>
      </w:r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 xml:space="preserve"> - степень реализации муниципальной программы;</w:t>
      </w:r>
    </w:p>
    <w:p w:rsidR="00031095" w:rsidRPr="005A7E44" w:rsidRDefault="005D67D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СД</w:t>
      </w:r>
      <w:r w:rsidR="003E29D2" w:rsidRPr="005A7E44">
        <w:rPr>
          <w:rFonts w:ascii="Times New Roman" w:hAnsi="Times New Roman"/>
          <w:color w:val="FF0000"/>
          <w:sz w:val="28"/>
          <w:szCs w:val="28"/>
        </w:rPr>
        <w:t>м</w:t>
      </w:r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="003E29D2" w:rsidRPr="005A7E44">
        <w:rPr>
          <w:rFonts w:ascii="Times New Roman" w:hAnsi="Times New Roman"/>
          <w:color w:val="FF0000"/>
          <w:sz w:val="28"/>
          <w:szCs w:val="28"/>
        </w:rPr>
        <w:t>/</w:t>
      </w: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пз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031095" w:rsidRPr="005A7E44" w:rsidRDefault="003E29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Кмп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  <w:r w:rsidR="005D67DC" w:rsidRPr="005A7E44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Pr="005A7E44">
        <w:rPr>
          <w:rFonts w:ascii="Times New Roman" w:hAnsi="Times New Roman"/>
          <w:color w:val="FF0000"/>
          <w:sz w:val="28"/>
          <w:szCs w:val="28"/>
        </w:rPr>
        <w:t>количество</w:t>
      </w:r>
      <w:r w:rsidR="005D67DC" w:rsidRPr="005A7E44">
        <w:rPr>
          <w:rFonts w:ascii="Times New Roman" w:hAnsi="Times New Roman"/>
          <w:color w:val="FF0000"/>
          <w:sz w:val="28"/>
          <w:szCs w:val="28"/>
        </w:rPr>
        <w:t xml:space="preserve"> целевых показателей, характеризующих цели и задачи муниципальной программы.</w:t>
      </w:r>
    </w:p>
    <w:p w:rsidR="00031095" w:rsidRDefault="00031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95" w:rsidRDefault="00F961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67DC">
        <w:rPr>
          <w:rFonts w:ascii="Times New Roman" w:hAnsi="Times New Roman"/>
          <w:sz w:val="28"/>
          <w:szCs w:val="28"/>
        </w:rPr>
        <w:t xml:space="preserve">. Эффективность реализации муниципальной программы: </w:t>
      </w:r>
    </w:p>
    <w:p w:rsidR="003E29D2" w:rsidRPr="00ED352E" w:rsidRDefault="00ED35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D352E">
        <w:rPr>
          <w:rFonts w:ascii="Times New Roman" w:hAnsi="Times New Roman"/>
          <w:sz w:val="24"/>
          <w:szCs w:val="24"/>
        </w:rPr>
        <w:tab/>
      </w:r>
      <w:r w:rsidRPr="00ED352E">
        <w:rPr>
          <w:rFonts w:ascii="Times New Roman" w:hAnsi="Times New Roman"/>
          <w:sz w:val="24"/>
          <w:szCs w:val="24"/>
        </w:rPr>
        <w:tab/>
      </w:r>
      <w:r w:rsidRPr="00ED352E">
        <w:rPr>
          <w:rFonts w:ascii="Times New Roman" w:hAnsi="Times New Roman"/>
          <w:sz w:val="24"/>
          <w:szCs w:val="24"/>
        </w:rPr>
        <w:tab/>
      </w:r>
    </w:p>
    <w:p w:rsidR="003E29D2" w:rsidRPr="00C8233E" w:rsidRDefault="003E29D2" w:rsidP="003E29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C8233E">
        <w:rPr>
          <w:rFonts w:ascii="Times New Roman" w:hAnsi="Times New Roman"/>
          <w:color w:val="FF0000"/>
          <w:sz w:val="28"/>
          <w:szCs w:val="28"/>
        </w:rPr>
        <w:t>ЭРмп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</w:rPr>
        <w:t>=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</w:rPr>
        <w:t>СРмп</w:t>
      </w:r>
      <w:proofErr w:type="spellEnd"/>
      <w:r w:rsidRPr="00C8233E">
        <w:rPr>
          <w:rFonts w:ascii="Times New Roman" w:hAnsi="Times New Roman"/>
          <w:color w:val="FF0000"/>
          <w:sz w:val="28"/>
          <w:szCs w:val="28"/>
        </w:rPr>
        <w:t xml:space="preserve"> х0,5+ </w:t>
      </w:r>
      <w:r w:rsidRPr="00C8233E">
        <w:rPr>
          <w:rFonts w:ascii="Times New Roman" w:hAnsi="Times New Roman" w:cs="Times New Roman"/>
          <w:color w:val="FF0000"/>
          <w:sz w:val="40"/>
          <w:szCs w:val="40"/>
        </w:rPr>
        <w:t>∑</w:t>
      </w:r>
      <w:proofErr w:type="spellStart"/>
      <w:r w:rsidRPr="00C8233E">
        <w:rPr>
          <w:rFonts w:ascii="Times New Roman" w:hAnsi="Times New Roman" w:cs="Times New Roman"/>
          <w:color w:val="FF0000"/>
          <w:sz w:val="28"/>
          <w:szCs w:val="28"/>
        </w:rPr>
        <w:t>ЭРп</w:t>
      </w:r>
      <w:proofErr w:type="spellEnd"/>
      <w:r w:rsidRPr="00C8233E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Start"/>
      <w:r w:rsidRPr="00C8233E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ED352E" w:rsidRPr="00C8233E">
        <w:rPr>
          <w:rFonts w:ascii="Times New Roman" w:hAnsi="Times New Roman" w:cs="Times New Roman"/>
          <w:color w:val="FF0000"/>
          <w:sz w:val="28"/>
          <w:szCs w:val="28"/>
        </w:rPr>
        <w:t xml:space="preserve"> х </w:t>
      </w:r>
      <w:r w:rsidRPr="00C8233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8233E">
        <w:rPr>
          <w:rFonts w:ascii="Times New Roman" w:hAnsi="Times New Roman"/>
          <w:color w:val="FF0000"/>
          <w:sz w:val="28"/>
          <w:szCs w:val="28"/>
        </w:rPr>
        <w:t>kj</w:t>
      </w:r>
      <w:proofErr w:type="spellEnd"/>
      <w:r w:rsidR="00ED352E" w:rsidRPr="00C8233E">
        <w:rPr>
          <w:rFonts w:ascii="Times New Roman" w:hAnsi="Times New Roman"/>
          <w:color w:val="FF0000"/>
          <w:sz w:val="28"/>
          <w:szCs w:val="28"/>
        </w:rPr>
        <w:t xml:space="preserve"> х </w:t>
      </w:r>
      <w:r w:rsidRPr="00C8233E">
        <w:rPr>
          <w:rFonts w:ascii="Times New Roman" w:hAnsi="Times New Roman"/>
          <w:color w:val="FF0000"/>
          <w:sz w:val="28"/>
          <w:szCs w:val="28"/>
        </w:rPr>
        <w:t>0,5, где:</w:t>
      </w:r>
    </w:p>
    <w:p w:rsidR="00031095" w:rsidRPr="00C8233E" w:rsidRDefault="003E29D2" w:rsidP="003E29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8233E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ED352E" w:rsidRPr="00C8233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C8233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1</w:t>
      </w:r>
      <w:r w:rsidRPr="00C8233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E29D2" w:rsidRDefault="003E29D2">
      <w:pPr>
        <w:spacing w:after="0" w:line="240" w:lineRule="auto"/>
        <w:jc w:val="both"/>
      </w:pPr>
    </w:p>
    <w:p w:rsidR="00031095" w:rsidRPr="005A7E44" w:rsidRDefault="005D67DC">
      <w:pPr>
        <w:spacing w:after="0" w:line="240" w:lineRule="auto"/>
        <w:jc w:val="both"/>
        <w:rPr>
          <w:color w:val="FF0000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ЭР</w:t>
      </w:r>
      <w:r w:rsidR="003E29D2" w:rsidRPr="005A7E44">
        <w:rPr>
          <w:rFonts w:ascii="Times New Roman" w:hAnsi="Times New Roman"/>
          <w:color w:val="FF0000"/>
          <w:sz w:val="28"/>
          <w:szCs w:val="28"/>
        </w:rPr>
        <w:t>м</w:t>
      </w:r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 xml:space="preserve"> - эффективность реализации муниципальной программы;</w:t>
      </w:r>
    </w:p>
    <w:p w:rsidR="00031095" w:rsidRPr="005A7E44" w:rsidRDefault="005D67DC">
      <w:pPr>
        <w:spacing w:after="0" w:line="240" w:lineRule="auto"/>
        <w:jc w:val="both"/>
        <w:rPr>
          <w:color w:val="FF0000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СР</w:t>
      </w:r>
      <w:r w:rsidR="003E29D2" w:rsidRPr="005A7E44">
        <w:rPr>
          <w:rFonts w:ascii="Times New Roman" w:hAnsi="Times New Roman"/>
          <w:color w:val="FF0000"/>
          <w:sz w:val="28"/>
          <w:szCs w:val="28"/>
        </w:rPr>
        <w:t>м</w:t>
      </w:r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 xml:space="preserve"> -</w:t>
      </w:r>
      <w:r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степень реализации муниципальной программы;</w:t>
      </w:r>
    </w:p>
    <w:p w:rsidR="00031095" w:rsidRPr="005A7E44" w:rsidRDefault="005D67DC">
      <w:pPr>
        <w:spacing w:after="0" w:line="240" w:lineRule="auto"/>
        <w:jc w:val="both"/>
        <w:rPr>
          <w:color w:val="FF0000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ЭРп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>/</w:t>
      </w:r>
      <w:proofErr w:type="gramStart"/>
      <w:r w:rsidRPr="005A7E44"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  <w:r w:rsidRPr="005A7E44">
        <w:rPr>
          <w:rFonts w:ascii="Times New Roman" w:hAnsi="Times New Roman"/>
          <w:color w:val="FF0000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031095" w:rsidRPr="005A7E44" w:rsidRDefault="005D67DC">
      <w:pPr>
        <w:spacing w:after="0" w:line="240" w:lineRule="auto"/>
        <w:jc w:val="both"/>
        <w:rPr>
          <w:color w:val="FF0000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</w:rPr>
        <w:t>kj</w:t>
      </w:r>
      <w:proofErr w:type="spellEnd"/>
      <w:r w:rsidRPr="005A7E44">
        <w:rPr>
          <w:rFonts w:ascii="Times New Roman" w:hAnsi="Times New Roman"/>
          <w:color w:val="FF0000"/>
          <w:sz w:val="28"/>
          <w:szCs w:val="28"/>
        </w:rPr>
        <w:t xml:space="preserve"> - коэффициент значимости подпрограммы </w:t>
      </w:r>
    </w:p>
    <w:p w:rsidR="00031095" w:rsidRDefault="00031095">
      <w:pPr>
        <w:spacing w:after="0" w:line="240" w:lineRule="auto"/>
        <w:jc w:val="both"/>
      </w:pPr>
    </w:p>
    <w:p w:rsidR="00031095" w:rsidRDefault="005D67D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031095" w:rsidRDefault="005D67D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031095" w:rsidRDefault="005D67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j - количество подпрограмм (ведомственных целевых программ, основных мероприятий).</w:t>
      </w:r>
    </w:p>
    <w:p w:rsidR="00031095" w:rsidRDefault="00031095">
      <w:pPr>
        <w:spacing w:after="0"/>
        <w:rPr>
          <w:rFonts w:ascii="Times New Roman" w:hAnsi="Times New Roman"/>
          <w:sz w:val="28"/>
          <w:szCs w:val="28"/>
        </w:rPr>
      </w:pPr>
    </w:p>
    <w:p w:rsidR="00031095" w:rsidRDefault="005D67DC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031095" w:rsidRDefault="005D67DC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Ф=658,5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708,1</w:t>
      </w:r>
      <w:r w:rsidRPr="003E29D2">
        <w:rPr>
          <w:rFonts w:ascii="Times New Roman" w:eastAsia="Times New Roman" w:hAnsi="Times New Roman" w:cs="Times New Roman"/>
          <w:sz w:val="28"/>
          <w:szCs w:val="28"/>
        </w:rPr>
        <w:t>=0,9</w:t>
      </w:r>
    </w:p>
    <w:p w:rsidR="00031095" w:rsidRDefault="005D67DC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Ф=49,6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708,1=0,07</w:t>
      </w:r>
    </w:p>
    <w:p w:rsidR="00031095" w:rsidRDefault="000310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1095" w:rsidRDefault="005D67D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031095" w:rsidRPr="005A7E44" w:rsidRDefault="003E29D2">
      <w:pPr>
        <w:rPr>
          <w:color w:val="FF0000"/>
          <w:shd w:val="clear" w:color="auto" w:fill="FFFFFF"/>
        </w:rPr>
      </w:pPr>
      <w:proofErr w:type="spellStart"/>
      <w:r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ЭРм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</w:t>
      </w:r>
      <w:proofErr w:type="spellEnd"/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=0,</w:t>
      </w:r>
      <w:r w:rsidR="00C8233E" w:rsidRP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5*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</w:t>
      </w:r>
      <w:r w:rsid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,5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+</w:t>
      </w:r>
      <w:r w:rsid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*0,97</w:t>
      </w:r>
      <w:r w:rsid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*0,5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=</w:t>
      </w:r>
      <w:r w:rsidR="00C8233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="005D67DC" w:rsidRPr="005A7E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(1)</w:t>
      </w:r>
    </w:p>
    <w:p w:rsidR="00031095" w:rsidRDefault="005D67DC">
      <w:bookmarkStart w:id="2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:rsidR="00031095" w:rsidRDefault="00031095" w:rsidP="00C8233E">
      <w:pPr>
        <w:spacing w:after="0" w:line="240" w:lineRule="auto"/>
      </w:pPr>
    </w:p>
    <w:p w:rsidR="00031095" w:rsidRDefault="005D67DC" w:rsidP="00C823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031095" w:rsidRDefault="005D67DC" w:rsidP="00C823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Е.В.Мережко</w:t>
      </w:r>
      <w:proofErr w:type="spellEnd"/>
    </w:p>
    <w:sectPr w:rsidR="0003109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95"/>
    <w:rsid w:val="00031095"/>
    <w:rsid w:val="001123A6"/>
    <w:rsid w:val="003E29D2"/>
    <w:rsid w:val="004935F8"/>
    <w:rsid w:val="005A7E44"/>
    <w:rsid w:val="005D67DC"/>
    <w:rsid w:val="00653361"/>
    <w:rsid w:val="0074797F"/>
    <w:rsid w:val="00AF423D"/>
    <w:rsid w:val="00C8233E"/>
    <w:rsid w:val="00D72924"/>
    <w:rsid w:val="00ED352E"/>
    <w:rsid w:val="00F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23A6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23A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5EBC-4537-48A8-B932-D708B3FC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9</cp:revision>
  <cp:lastPrinted>2024-03-28T07:15:00Z</cp:lastPrinted>
  <dcterms:created xsi:type="dcterms:W3CDTF">2024-03-28T06:02:00Z</dcterms:created>
  <dcterms:modified xsi:type="dcterms:W3CDTF">2024-03-28T07:38:00Z</dcterms:modified>
  <dc:language>ru-RU</dc:language>
</cp:coreProperties>
</file>