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30" w:rsidRPr="006F0E1B" w:rsidRDefault="00FB3630" w:rsidP="006F0E1B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Перечень</w:t>
      </w:r>
      <w:r w:rsidR="00202689">
        <w:rPr>
          <w:rFonts w:ascii="Times New Roman" w:hAnsi="Times New Roman"/>
          <w:b w:val="0"/>
          <w:sz w:val="24"/>
          <w:szCs w:val="24"/>
        </w:rPr>
        <w:t xml:space="preserve"> </w:t>
      </w:r>
      <w:r w:rsidRPr="006F0E1B">
        <w:rPr>
          <w:rFonts w:ascii="Times New Roman" w:hAnsi="Times New Roman"/>
          <w:b w:val="0"/>
          <w:sz w:val="24"/>
          <w:szCs w:val="24"/>
        </w:rPr>
        <w:t>налоговых расходов Кавказского сельского поселения Кавказского района</w:t>
      </w:r>
    </w:p>
    <w:p w:rsidR="006F0E1B" w:rsidRPr="006F0E1B" w:rsidRDefault="006468DC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="00984234">
        <w:rPr>
          <w:rFonts w:ascii="Times New Roman" w:hAnsi="Times New Roman"/>
          <w:b w:val="0"/>
          <w:sz w:val="24"/>
          <w:szCs w:val="24"/>
        </w:rPr>
        <w:t>202</w:t>
      </w:r>
      <w:r w:rsidR="00795A29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>-2024</w:t>
      </w:r>
      <w:r w:rsidR="006F0E1B" w:rsidRPr="006F0E1B">
        <w:rPr>
          <w:rFonts w:ascii="Times New Roman" w:hAnsi="Times New Roman"/>
          <w:b w:val="0"/>
          <w:sz w:val="24"/>
          <w:szCs w:val="24"/>
        </w:rPr>
        <w:t>г</w:t>
      </w:r>
      <w:r w:rsidR="00795A29">
        <w:rPr>
          <w:rFonts w:ascii="Times New Roman" w:hAnsi="Times New Roman"/>
          <w:b w:val="0"/>
          <w:sz w:val="24"/>
          <w:szCs w:val="24"/>
        </w:rPr>
        <w:t>г.</w:t>
      </w:r>
    </w:p>
    <w:p w:rsidR="006F0E1B" w:rsidRPr="006F0E1B" w:rsidRDefault="006F0E1B" w:rsidP="006F0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906"/>
        <w:gridCol w:w="1843"/>
        <w:gridCol w:w="2126"/>
        <w:gridCol w:w="3827"/>
        <w:gridCol w:w="2772"/>
        <w:gridCol w:w="1600"/>
      </w:tblGrid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муниципальных программ Кавказского сельского поселения Кавказского района, наименования нормативных правовых актов, определяющих цели социально-экономической политики Кавказского сельского поселения Кавказского района, не относящиеся к муниципальным программам Кавказского сельского поселения Кавказского района, в целях реализации которых предоставляются налоговые льготы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Наименование целей социально-экономической политики Кавказского сельского поселения Кавказского района, не относящихся к муниципальным программам Кавказского сельского поселения Кавказского района в целях реализации которых предоставляются налоговые льготы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куратора налогового расхода 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7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B3630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FB3630" w:rsidRDefault="00FB3630" w:rsidP="00FB3630">
            <w:pPr>
              <w:pStyle w:val="a9"/>
              <w:rPr>
                <w:rFonts w:ascii="Times New Roman" w:hAnsi="Times New Roman" w:cs="Times New Roman"/>
              </w:rPr>
            </w:pPr>
            <w:r w:rsidRPr="00FB363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100BDF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очередной четвертой сессии Совета Кавказского сельского поселения Кавказского района №4 от </w:t>
            </w:r>
            <w:r w:rsidRPr="00100BDF">
              <w:rPr>
                <w:rFonts w:ascii="Times New Roman" w:hAnsi="Times New Roman" w:cs="Times New Roman"/>
                <w:sz w:val="22"/>
                <w:szCs w:val="22"/>
              </w:rPr>
              <w:t>27.11.2019г.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 установлении земельного налога на территории Кавказского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 Кавказского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 Советского Союза;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оссийской Федерации;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Социалистического Труда;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кавалеры орденов Славы,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Славы;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1 и 2 группы инвалидности;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 с детства;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и инвалиды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ветераны и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 ( в редакции Закона РФ от 18 июня 1992 года  № 3061-1), в соответствии с Федеральным законом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26 ноября 1998 года № 175-ФЗ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социальной защите граждан Российской Федерации, подвергшихся воздействию радиации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вследствие аварии в 1957 году на производственном объединении «Маяк» и сбросов радиоактивных отходов в реку Теча»,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полигоне»;физические лица, принимавшие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подразделений особого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 непосредственное участие в испытаниях ядерного и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термоядерного оружия, ликвидации аварий ядерных установок на средствах вооружения и военных объектах.</w:t>
            </w:r>
          </w:p>
          <w:p w:rsidR="00100BDF" w:rsidRPr="0051516B" w:rsidRDefault="00100BDF" w:rsidP="0010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получившие или перенесшие лучевую болезнь или ставшие инвалидами в результате испытаний,учений и иных работ, связанных с любыми видами ядерных установок, включая ядерное оружие и космическую технику;</w:t>
            </w:r>
          </w:p>
          <w:p w:rsidR="006F0E1B" w:rsidRPr="006F0E1B" w:rsidRDefault="00100BDF" w:rsidP="00100BD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1516B">
              <w:rPr>
                <w:rFonts w:ascii="Times New Roman" w:hAnsi="Times New Roman" w:cs="Times New Roman"/>
              </w:rPr>
              <w:t>физические лица, являющиеся членами многодетной семьи.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733A1E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</w:t>
            </w:r>
            <w:r w:rsidR="008F28E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Кавказского сельского поселения, отражены в Основных направлениях бюджетной и налоговой политики Кавказского сельского поселения Кавказского района.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защищенности  населения данных категорий налогоплательщиков.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рвйона </w:t>
            </w:r>
          </w:p>
        </w:tc>
      </w:tr>
      <w:tr w:rsidR="00775A26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</w:t>
            </w:r>
            <w:r>
              <w:rPr>
                <w:rFonts w:ascii="Times New Roman" w:hAnsi="Times New Roman" w:cs="Times New Roman"/>
              </w:rPr>
              <w:lastRenderedPageBreak/>
              <w:t>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очередной </w:t>
            </w:r>
            <w:r>
              <w:rPr>
                <w:rFonts w:ascii="Times New Roman" w:hAnsi="Times New Roman" w:cs="Times New Roman"/>
              </w:rPr>
              <w:lastRenderedPageBreak/>
              <w:t>тридцать третьей сессии Совета Кавказского сельского поселения Кавказского района №4 от 27.10.2016г. «О налоге на имущество физических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Физические лица, имеющие трех и </w:t>
            </w:r>
            <w:r>
              <w:rPr>
                <w:rFonts w:ascii="Times New Roman" w:hAnsi="Times New Roman" w:cs="Times New Roman"/>
              </w:rPr>
              <w:lastRenderedPageBreak/>
              <w:t>более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 xml:space="preserve">ели социально-экономической политики Кавказского сельского </w:t>
            </w:r>
            <w:r w:rsidRPr="006F0E1B">
              <w:rPr>
                <w:rFonts w:ascii="Times New Roman" w:hAnsi="Times New Roman" w:cs="Times New Roman"/>
              </w:rPr>
              <w:lastRenderedPageBreak/>
              <w:t>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льгот) Кавказского сельского поселения, отражены в «Основных направлениях бюджетной и налоговой политики Кавказского сельского поселения Кавказского района».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775A26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социальной </w:t>
            </w:r>
            <w:r>
              <w:rPr>
                <w:rFonts w:ascii="Times New Roman" w:hAnsi="Times New Roman" w:cs="Times New Roman"/>
              </w:rPr>
              <w:lastRenderedPageBreak/>
              <w:t>защищенности  населения.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B71BAA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Кавказского сельского поселения Кавказского рвйона </w:t>
            </w:r>
          </w:p>
        </w:tc>
      </w:tr>
    </w:tbl>
    <w:p w:rsidR="006F0E1B" w:rsidRPr="006F0E1B" w:rsidRDefault="006F0E1B" w:rsidP="006F0E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33A" w:rsidRDefault="00795A29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0E1B" w:rsidRPr="006F0E1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33A">
        <w:rPr>
          <w:rFonts w:ascii="Times New Roman" w:hAnsi="Times New Roman" w:cs="Times New Roman"/>
          <w:sz w:val="24"/>
          <w:szCs w:val="24"/>
        </w:rPr>
        <w:t xml:space="preserve"> Кавказского</w:t>
      </w:r>
    </w:p>
    <w:p w:rsidR="00FB3630" w:rsidRPr="00FB3630" w:rsidRDefault="006F0E1B" w:rsidP="0051733A">
      <w:pPr>
        <w:pStyle w:val="a9"/>
      </w:pPr>
      <w:r w:rsidRPr="006F0E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1733A">
        <w:rPr>
          <w:rFonts w:ascii="Times New Roman" w:hAnsi="Times New Roman" w:cs="Times New Roman"/>
          <w:sz w:val="24"/>
          <w:szCs w:val="24"/>
        </w:rPr>
        <w:t xml:space="preserve"> </w:t>
      </w:r>
      <w:r w:rsidRPr="006F0E1B">
        <w:rPr>
          <w:rFonts w:ascii="Times New Roman" w:hAnsi="Times New Roman" w:cs="Times New Roman"/>
          <w:sz w:val="24"/>
          <w:szCs w:val="24"/>
        </w:rPr>
        <w:t xml:space="preserve">Кавказского района                                                                                                       </w:t>
      </w:r>
      <w:r w:rsidR="0051733A">
        <w:rPr>
          <w:rFonts w:ascii="Times New Roman" w:hAnsi="Times New Roman" w:cs="Times New Roman"/>
          <w:sz w:val="24"/>
          <w:szCs w:val="24"/>
        </w:rPr>
        <w:t>И.В.Бережинская</w:t>
      </w:r>
    </w:p>
    <w:sectPr w:rsidR="00FB3630" w:rsidRPr="00FB3630" w:rsidSect="006F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81" w:rsidRDefault="00705781" w:rsidP="006F0E1B">
      <w:pPr>
        <w:spacing w:after="0" w:line="240" w:lineRule="auto"/>
      </w:pPr>
      <w:r>
        <w:separator/>
      </w:r>
    </w:p>
  </w:endnote>
  <w:endnote w:type="continuationSeparator" w:id="1">
    <w:p w:rsidR="00705781" w:rsidRDefault="00705781" w:rsidP="006F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81" w:rsidRDefault="00705781" w:rsidP="006F0E1B">
      <w:pPr>
        <w:spacing w:after="0" w:line="240" w:lineRule="auto"/>
      </w:pPr>
      <w:r>
        <w:separator/>
      </w:r>
    </w:p>
  </w:footnote>
  <w:footnote w:type="continuationSeparator" w:id="1">
    <w:p w:rsidR="00705781" w:rsidRDefault="00705781" w:rsidP="006F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E1B"/>
    <w:rsid w:val="00043ED8"/>
    <w:rsid w:val="00100BDF"/>
    <w:rsid w:val="001870A6"/>
    <w:rsid w:val="001F4391"/>
    <w:rsid w:val="00202689"/>
    <w:rsid w:val="00293C3B"/>
    <w:rsid w:val="003D56B3"/>
    <w:rsid w:val="004312C1"/>
    <w:rsid w:val="004765E6"/>
    <w:rsid w:val="0051733A"/>
    <w:rsid w:val="00537A8D"/>
    <w:rsid w:val="005C7282"/>
    <w:rsid w:val="00612C04"/>
    <w:rsid w:val="006468DC"/>
    <w:rsid w:val="006B3C44"/>
    <w:rsid w:val="006F0E1B"/>
    <w:rsid w:val="00705781"/>
    <w:rsid w:val="00733A1E"/>
    <w:rsid w:val="00775A26"/>
    <w:rsid w:val="00795A29"/>
    <w:rsid w:val="00814F49"/>
    <w:rsid w:val="008245B9"/>
    <w:rsid w:val="008A7396"/>
    <w:rsid w:val="008B409A"/>
    <w:rsid w:val="008F28ED"/>
    <w:rsid w:val="00984234"/>
    <w:rsid w:val="00A61C50"/>
    <w:rsid w:val="00C31E37"/>
    <w:rsid w:val="00DA6C2D"/>
    <w:rsid w:val="00FB3630"/>
    <w:rsid w:val="00FD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4"/>
  </w:style>
  <w:style w:type="paragraph" w:styleId="1">
    <w:name w:val="heading 1"/>
    <w:basedOn w:val="a"/>
    <w:next w:val="a"/>
    <w:link w:val="10"/>
    <w:qFormat/>
    <w:rsid w:val="006F0E1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E1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3">
    <w:name w:val="Цветовое выделение"/>
    <w:rsid w:val="006F0E1B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6F0E1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E1B"/>
  </w:style>
  <w:style w:type="paragraph" w:styleId="a7">
    <w:name w:val="footer"/>
    <w:basedOn w:val="a"/>
    <w:link w:val="a8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E1B"/>
  </w:style>
  <w:style w:type="paragraph" w:styleId="a9">
    <w:name w:val="No Spacing"/>
    <w:uiPriority w:val="1"/>
    <w:qFormat/>
    <w:rsid w:val="006F0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8</cp:revision>
  <cp:lastPrinted>2022-04-07T11:51:00Z</cp:lastPrinted>
  <dcterms:created xsi:type="dcterms:W3CDTF">2021-03-19T11:48:00Z</dcterms:created>
  <dcterms:modified xsi:type="dcterms:W3CDTF">2024-02-05T10:32:00Z</dcterms:modified>
</cp:coreProperties>
</file>