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Default="00EE5BD3">
      <w:pPr>
        <w:shd w:val="clear" w:color="auto" w:fill="FFFFFF"/>
        <w:ind w:firstLine="4195"/>
        <w:jc w:val="center"/>
      </w:pPr>
      <w:r>
        <w:rPr>
          <w:sz w:val="28"/>
          <w:szCs w:val="28"/>
        </w:rPr>
        <w:t>приложение №2</w:t>
      </w:r>
    </w:p>
    <w:p w:rsidR="00F06D97" w:rsidRDefault="00550B15">
      <w:pPr>
        <w:shd w:val="clear" w:color="auto" w:fill="FFFFFF"/>
        <w:jc w:val="center"/>
      </w:pPr>
      <w:r>
        <w:rPr>
          <w:sz w:val="28"/>
          <w:szCs w:val="28"/>
        </w:rPr>
        <w:t xml:space="preserve">                                                                             </w:t>
      </w:r>
      <w:r w:rsidR="00EE5BD3">
        <w:rPr>
          <w:sz w:val="28"/>
          <w:szCs w:val="28"/>
        </w:rPr>
        <w:t xml:space="preserve">к муниципальной программе </w:t>
      </w:r>
    </w:p>
    <w:p w:rsidR="00F06D97" w:rsidRDefault="00F06D97">
      <w:pPr>
        <w:ind w:firstLine="900"/>
        <w:jc w:val="both"/>
        <w:rPr>
          <w:sz w:val="28"/>
          <w:szCs w:val="28"/>
        </w:rPr>
      </w:pPr>
    </w:p>
    <w:p w:rsidR="00F06D97" w:rsidRDefault="00F06D97">
      <w:pPr>
        <w:ind w:firstLine="900"/>
        <w:jc w:val="both"/>
        <w:rPr>
          <w:sz w:val="28"/>
          <w:szCs w:val="28"/>
        </w:rPr>
      </w:pPr>
    </w:p>
    <w:p w:rsidR="00F06D97" w:rsidRDefault="00F06D97">
      <w:pPr>
        <w:ind w:firstLine="900"/>
        <w:jc w:val="center"/>
        <w:rPr>
          <w:sz w:val="28"/>
          <w:szCs w:val="28"/>
        </w:rPr>
      </w:pPr>
    </w:p>
    <w:p w:rsidR="00F06D97" w:rsidRDefault="00EE5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 w:rsidR="00F06D97" w:rsidRDefault="00EE5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 w:rsidR="00F06D97" w:rsidRDefault="00EE5BD3">
      <w:pPr>
        <w:jc w:val="center"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 w:rsidR="00F06D97" w:rsidRDefault="00F06D97">
      <w:pPr>
        <w:ind w:firstLine="900"/>
        <w:jc w:val="both"/>
        <w:rPr>
          <w:sz w:val="28"/>
          <w:szCs w:val="28"/>
        </w:rPr>
      </w:pPr>
    </w:p>
    <w:p w:rsidR="00F06D97" w:rsidRDefault="00F06D97">
      <w:pPr>
        <w:ind w:firstLine="900"/>
        <w:jc w:val="both"/>
        <w:rPr>
          <w:sz w:val="28"/>
          <w:szCs w:val="28"/>
        </w:rPr>
      </w:pPr>
    </w:p>
    <w:p w:rsidR="00F06D97" w:rsidRDefault="00F06D97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2985"/>
        <w:gridCol w:w="7418"/>
      </w:tblGrid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 w:rsidR="00F06D97" w:rsidRDefault="00EE5B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ind w:right="5"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F06D97" w:rsidRDefault="00F06D97">
            <w:pPr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ind w:left="23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tabs>
                <w:tab w:val="left" w:pos="851"/>
              </w:tabs>
              <w:snapToGrid w:val="0"/>
              <w:ind w:hanging="108"/>
              <w:jc w:val="both"/>
            </w:pP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F06D97" w:rsidRDefault="00F06D97">
            <w:pPr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F06D97">
        <w:trPr>
          <w:trHeight w:val="1769"/>
        </w:trPr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F06D97" w:rsidRDefault="00EE5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F06D97" w:rsidRDefault="00EE5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F06D97" w:rsidRDefault="00EE5BD3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F06D97" w:rsidRDefault="00EE5BD3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jc w:val="both"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 w:rsidR="00F06D97" w:rsidRDefault="00EE5BD3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snapToGrid w:val="0"/>
              <w:ind w:left="54"/>
            </w:pPr>
            <w:r>
              <w:rPr>
                <w:sz w:val="28"/>
                <w:szCs w:val="28"/>
              </w:rPr>
              <w:t>2015-2020 годы</w:t>
            </w:r>
          </w:p>
        </w:tc>
      </w:tr>
      <w:tr w:rsidR="00F06D97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94208">
              <w:rPr>
                <w:sz w:val="28"/>
                <w:szCs w:val="28"/>
              </w:rPr>
              <w:t xml:space="preserve">28809,6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F06D97" w:rsidRDefault="00EE5BD3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894208">
              <w:rPr>
                <w:sz w:val="28"/>
                <w:szCs w:val="28"/>
              </w:rPr>
              <w:t xml:space="preserve">23824,2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 3062,5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 3939,7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r>
              <w:rPr>
                <w:sz w:val="28"/>
                <w:szCs w:val="28"/>
              </w:rPr>
              <w:t xml:space="preserve">в 2018 году — 4073,4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r>
              <w:rPr>
                <w:sz w:val="28"/>
                <w:szCs w:val="28"/>
              </w:rPr>
              <w:t xml:space="preserve">в 2019 году — </w:t>
            </w:r>
            <w:proofErr w:type="gramStart"/>
            <w:r w:rsidR="00252782" w:rsidRPr="000424E6">
              <w:rPr>
                <w:sz w:val="28"/>
                <w:szCs w:val="28"/>
              </w:rPr>
              <w:t>3800,0</w:t>
            </w:r>
            <w:r>
              <w:rPr>
                <w:sz w:val="28"/>
                <w:szCs w:val="28"/>
              </w:rPr>
              <w:t>тыс.рублей</w:t>
            </w:r>
            <w:proofErr w:type="gramEnd"/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— </w:t>
            </w:r>
            <w:r w:rsidR="00894208">
              <w:rPr>
                <w:sz w:val="28"/>
                <w:szCs w:val="28"/>
              </w:rPr>
              <w:t>4971,0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0424E6" w:rsidRDefault="000424E6">
            <w:pPr>
              <w:rPr>
                <w:sz w:val="28"/>
                <w:szCs w:val="28"/>
              </w:rPr>
            </w:pPr>
          </w:p>
          <w:p w:rsidR="00F06D97" w:rsidRDefault="00EE5BD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за счет средств краевого бюджета, из них: </w:t>
            </w:r>
            <w:r w:rsidR="00B774E0" w:rsidRPr="000424E6">
              <w:rPr>
                <w:sz w:val="28"/>
                <w:szCs w:val="28"/>
              </w:rPr>
              <w:t>4985,4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 1000,0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EE5BD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</w:t>
            </w:r>
            <w:r w:rsidR="00317DCF">
              <w:rPr>
                <w:sz w:val="28"/>
                <w:szCs w:val="28"/>
              </w:rPr>
              <w:t>–</w:t>
            </w:r>
            <w:proofErr w:type="gramStart"/>
            <w:r w:rsidR="00317DCF" w:rsidRPr="000424E6">
              <w:rPr>
                <w:color w:val="auto"/>
                <w:sz w:val="28"/>
                <w:szCs w:val="28"/>
              </w:rPr>
              <w:t>3985,4</w:t>
            </w:r>
            <w:r>
              <w:rPr>
                <w:sz w:val="28"/>
                <w:szCs w:val="28"/>
              </w:rPr>
              <w:t>тыс.рублей</w:t>
            </w:r>
            <w:proofErr w:type="gramEnd"/>
          </w:p>
          <w:p w:rsidR="00F06D97" w:rsidRDefault="00EE5BD3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в 2020 году - 0,0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</w:p>
          <w:p w:rsidR="00F06D97" w:rsidRDefault="00F06D9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F06D97" w:rsidRDefault="00F06D97">
      <w:pPr>
        <w:ind w:firstLine="19"/>
        <w:jc w:val="both"/>
        <w:rPr>
          <w:sz w:val="28"/>
          <w:szCs w:val="28"/>
        </w:rPr>
      </w:pPr>
    </w:p>
    <w:p w:rsidR="00F06D97" w:rsidRDefault="00EE5BD3">
      <w:pPr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E61B37">
        <w:rPr>
          <w:sz w:val="28"/>
          <w:szCs w:val="28"/>
        </w:rPr>
        <w:t>Е.А. Короленко</w:t>
      </w:r>
    </w:p>
    <w:p w:rsidR="00F06D97" w:rsidRDefault="00F06D97">
      <w:pPr>
        <w:ind w:firstLine="19"/>
        <w:jc w:val="both"/>
        <w:rPr>
          <w:sz w:val="28"/>
          <w:szCs w:val="28"/>
        </w:rPr>
      </w:pPr>
    </w:p>
    <w:p w:rsidR="00F06D97" w:rsidRDefault="00F06D97">
      <w:pPr>
        <w:ind w:firstLine="19"/>
        <w:jc w:val="both"/>
        <w:rPr>
          <w:sz w:val="28"/>
          <w:szCs w:val="28"/>
        </w:rPr>
      </w:pPr>
    </w:p>
    <w:p w:rsidR="00F06D97" w:rsidRDefault="00EE5B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F06D97" w:rsidRDefault="00F06D97">
      <w:pPr>
        <w:jc w:val="both"/>
        <w:rPr>
          <w:b/>
          <w:bCs/>
          <w:sz w:val="28"/>
          <w:szCs w:val="28"/>
        </w:rPr>
      </w:pP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F06D97" w:rsidRPr="00D51DAB" w:rsidRDefault="00EE5BD3" w:rsidP="000424E6">
      <w:pPr>
        <w:ind w:firstLine="851"/>
        <w:rPr>
          <w:color w:val="auto"/>
        </w:rPr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Pr="00D51DAB">
        <w:rPr>
          <w:color w:val="auto"/>
          <w:sz w:val="28"/>
          <w:szCs w:val="28"/>
        </w:rPr>
        <w:t xml:space="preserve">70,620 км, из них грунтовые дороги – 3,815 км, дороги с асфальтобетонным покрытием – 29,392 км, дороги с гравийным покрытием – 37,413 км. 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</w:t>
      </w:r>
      <w:r>
        <w:rPr>
          <w:sz w:val="28"/>
          <w:szCs w:val="28"/>
        </w:rPr>
        <w:lastRenderedPageBreak/>
        <w:t>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 w:rsidR="00F06D97" w:rsidRDefault="00EE5B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программно-целевого метода позволит осуществить реализацию комплекса мероприятий, в том числе профилактического характера, </w:t>
      </w:r>
      <w:r>
        <w:rPr>
          <w:sz w:val="28"/>
          <w:szCs w:val="28"/>
        </w:rPr>
        <w:lastRenderedPageBreak/>
        <w:t>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F06D97" w:rsidRDefault="00F06D97">
      <w:pPr>
        <w:ind w:firstLine="851"/>
        <w:jc w:val="both"/>
        <w:rPr>
          <w:sz w:val="28"/>
          <w:szCs w:val="28"/>
        </w:rPr>
      </w:pPr>
    </w:p>
    <w:p w:rsidR="00F06D97" w:rsidRDefault="00EE5BD3">
      <w:pPr>
        <w:jc w:val="center"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 w:rsidR="00F06D97" w:rsidRDefault="00F06D97">
      <w:pPr>
        <w:jc w:val="center"/>
        <w:rPr>
          <w:sz w:val="28"/>
          <w:szCs w:val="28"/>
        </w:rPr>
      </w:pPr>
    </w:p>
    <w:p w:rsidR="00F06D97" w:rsidRDefault="00EE5BD3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 w:rsidR="00F06D97" w:rsidRDefault="00EE5BD3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 w:rsidR="00F06D97" w:rsidRDefault="00EE5BD3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F06D97" w:rsidRDefault="00EE5BD3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F06D97" w:rsidRDefault="00EE5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F06D97" w:rsidRDefault="00EE5BD3">
      <w:pPr>
        <w:ind w:firstLine="708"/>
        <w:jc w:val="both"/>
      </w:pPr>
      <w:r>
        <w:rPr>
          <w:sz w:val="28"/>
          <w:szCs w:val="28"/>
        </w:rPr>
        <w:t>Подпрограмма разработана на период с 2015 по 2020 годы, этапы реализации в подпрограмме не предусмотрены.</w:t>
      </w:r>
    </w:p>
    <w:p w:rsidR="00F06D97" w:rsidRDefault="00EE5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F06D97" w:rsidRDefault="00F06D97">
      <w:pPr>
        <w:ind w:firstLine="708"/>
        <w:jc w:val="both"/>
        <w:rPr>
          <w:sz w:val="28"/>
          <w:szCs w:val="28"/>
        </w:rPr>
      </w:pPr>
    </w:p>
    <w:p w:rsidR="00F06D97" w:rsidRDefault="00EE5BD3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 w:rsidR="00F06D97" w:rsidRDefault="00F06D97">
      <w:pPr>
        <w:ind w:firstLine="708"/>
        <w:jc w:val="center"/>
        <w:rPr>
          <w:sz w:val="28"/>
          <w:szCs w:val="28"/>
        </w:rPr>
      </w:pPr>
    </w:p>
    <w:p w:rsidR="00F06D97" w:rsidRDefault="00EE5BD3">
      <w:pPr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F06D97" w:rsidRDefault="00F06D97">
      <w:pPr>
        <w:ind w:left="56" w:firstLine="708"/>
        <w:jc w:val="both"/>
        <w:rPr>
          <w:sz w:val="28"/>
          <w:szCs w:val="28"/>
        </w:rPr>
      </w:pPr>
    </w:p>
    <w:p w:rsidR="00F06D97" w:rsidRDefault="00EE5BD3">
      <w:pPr>
        <w:pStyle w:val="11"/>
      </w:pPr>
      <w:r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F06D97" w:rsidRDefault="00F06D97">
      <w:pPr>
        <w:pStyle w:val="11"/>
      </w:pPr>
    </w:p>
    <w:p w:rsidR="00F06D97" w:rsidRDefault="00EE5BD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F06D97" w:rsidRDefault="00F06D97">
      <w:pPr>
        <w:spacing w:line="100" w:lineRule="atLeast"/>
        <w:ind w:firstLine="709"/>
        <w:jc w:val="both"/>
        <w:rPr>
          <w:sz w:val="28"/>
          <w:szCs w:val="28"/>
        </w:rPr>
      </w:pPr>
    </w:p>
    <w:p w:rsidR="00F06D97" w:rsidRDefault="00F06D97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10380" w:type="dxa"/>
        <w:tblInd w:w="-85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-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1"/>
        <w:gridCol w:w="1759"/>
        <w:gridCol w:w="1788"/>
        <w:gridCol w:w="1785"/>
        <w:gridCol w:w="743"/>
        <w:gridCol w:w="748"/>
        <w:gridCol w:w="743"/>
        <w:gridCol w:w="788"/>
        <w:gridCol w:w="772"/>
        <w:gridCol w:w="833"/>
      </w:tblGrid>
      <w:tr w:rsidR="00F06D97">
        <w:trPr>
          <w:cantSplit/>
        </w:trPr>
        <w:tc>
          <w:tcPr>
            <w:tcW w:w="4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06D97" w:rsidRDefault="00EE5BD3">
            <w:pPr>
              <w:pStyle w:val="ae"/>
              <w:snapToGrid w:val="0"/>
              <w:jc w:val="center"/>
            </w:pPr>
            <w:r>
              <w:t>№</w:t>
            </w:r>
          </w:p>
          <w:p w:rsidR="00F06D97" w:rsidRDefault="00EE5BD3">
            <w:pPr>
              <w:pStyle w:val="ae"/>
              <w:jc w:val="center"/>
            </w:pPr>
            <w:r>
              <w:t>п/п</w:t>
            </w:r>
          </w:p>
        </w:tc>
        <w:tc>
          <w:tcPr>
            <w:tcW w:w="17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Наименование подпрограммы</w:t>
            </w:r>
          </w:p>
        </w:tc>
        <w:tc>
          <w:tcPr>
            <w:tcW w:w="17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Источник финансирования</w:t>
            </w:r>
          </w:p>
        </w:tc>
        <w:tc>
          <w:tcPr>
            <w:tcW w:w="1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Общий объем финансирования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462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В том числе по годам (тыс. руб.):</w:t>
            </w:r>
          </w:p>
        </w:tc>
      </w:tr>
      <w:tr w:rsidR="00F06D97">
        <w:trPr>
          <w:cantSplit/>
        </w:trPr>
        <w:tc>
          <w:tcPr>
            <w:tcW w:w="4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 xml:space="preserve">2015 </w:t>
            </w:r>
            <w:r>
              <w:rPr>
                <w:rStyle w:val="7"/>
              </w:rPr>
              <w:t>год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 xml:space="preserve">2016 </w:t>
            </w:r>
            <w:r>
              <w:rPr>
                <w:rStyle w:val="7"/>
              </w:rPr>
              <w:t>год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ind w:right="2"/>
              <w:jc w:val="center"/>
            </w:pPr>
            <w:r>
              <w:t xml:space="preserve">2017 </w:t>
            </w:r>
            <w:r>
              <w:rPr>
                <w:rStyle w:val="7"/>
              </w:rPr>
              <w:t>год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ind w:right="2"/>
              <w:jc w:val="center"/>
            </w:pPr>
            <w:r>
              <w:t xml:space="preserve">2018 </w:t>
            </w:r>
            <w:r>
              <w:rPr>
                <w:rStyle w:val="7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ind w:right="2"/>
              <w:jc w:val="center"/>
            </w:pPr>
            <w:r>
              <w:t xml:space="preserve">2019 </w:t>
            </w:r>
            <w:r>
              <w:rPr>
                <w:rStyle w:val="7"/>
              </w:rPr>
              <w:t>год</w:t>
            </w:r>
          </w:p>
        </w:tc>
        <w:tc>
          <w:tcPr>
            <w:tcW w:w="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ind w:right="2"/>
              <w:jc w:val="center"/>
            </w:pPr>
            <w:r>
              <w:t xml:space="preserve">2020 </w:t>
            </w:r>
            <w:r>
              <w:rPr>
                <w:rStyle w:val="7"/>
              </w:rPr>
              <w:t>год</w:t>
            </w:r>
          </w:p>
        </w:tc>
      </w:tr>
      <w:tr w:rsidR="00F06D97">
        <w:trPr>
          <w:cantSplit/>
          <w:trHeight w:val="690"/>
        </w:trPr>
        <w:tc>
          <w:tcPr>
            <w:tcW w:w="4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1</w:t>
            </w:r>
          </w:p>
        </w:tc>
        <w:tc>
          <w:tcPr>
            <w:tcW w:w="17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snapToGrid w:val="0"/>
              <w:ind w:right="18"/>
              <w:jc w:val="center"/>
            </w:pPr>
            <w:r>
              <w:t xml:space="preserve">«Капитальный ремонт и </w:t>
            </w:r>
            <w:r>
              <w:lastRenderedPageBreak/>
              <w:t>ремонт автомобильных дорог местного значения Кавказского сельского поселения Кавказского района на 2015-2020 годы»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lastRenderedPageBreak/>
              <w:t>Местный бюджет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894208">
            <w:pPr>
              <w:pStyle w:val="ae"/>
              <w:snapToGrid w:val="0"/>
              <w:jc w:val="center"/>
            </w:pPr>
            <w:r>
              <w:t>23824,2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3062,5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3977,6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3939,7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jc w:val="center"/>
            </w:pPr>
            <w:r>
              <w:t>4073,4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Pr="00416CF1" w:rsidRDefault="000424E6">
            <w:pPr>
              <w:pStyle w:val="ae"/>
              <w:snapToGrid w:val="0"/>
              <w:jc w:val="center"/>
            </w:pPr>
            <w:r w:rsidRPr="00416CF1">
              <w:t>3800,0</w:t>
            </w:r>
          </w:p>
        </w:tc>
        <w:tc>
          <w:tcPr>
            <w:tcW w:w="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Pr="00416CF1" w:rsidRDefault="00894208">
            <w:pPr>
              <w:pStyle w:val="ae"/>
              <w:snapToGrid w:val="0"/>
              <w:jc w:val="center"/>
            </w:pPr>
            <w:r>
              <w:t>4971,0</w:t>
            </w:r>
          </w:p>
        </w:tc>
      </w:tr>
      <w:tr w:rsidR="00F06D97">
        <w:trPr>
          <w:cantSplit/>
          <w:trHeight w:val="372"/>
        </w:trPr>
        <w:tc>
          <w:tcPr>
            <w:tcW w:w="4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F06D97"/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B774E0">
            <w:pPr>
              <w:pStyle w:val="ae"/>
              <w:snapToGrid w:val="0"/>
              <w:jc w:val="center"/>
            </w:pPr>
            <w:r w:rsidRPr="00416CF1">
              <w:t>4985,4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1000,0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0,0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jc w:val="center"/>
            </w:pPr>
            <w:r>
              <w:t>0,0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Pr="00416CF1" w:rsidRDefault="00B774E0">
            <w:pPr>
              <w:pStyle w:val="ae"/>
              <w:snapToGrid w:val="0"/>
              <w:jc w:val="center"/>
            </w:pPr>
            <w:r w:rsidRPr="00416CF1">
              <w:t>3985,4</w:t>
            </w:r>
          </w:p>
        </w:tc>
        <w:tc>
          <w:tcPr>
            <w:tcW w:w="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jc w:val="center"/>
            </w:pPr>
            <w:r>
              <w:t>0,0</w:t>
            </w:r>
          </w:p>
        </w:tc>
      </w:tr>
      <w:tr w:rsidR="00F06D97">
        <w:trPr>
          <w:trHeight w:val="372"/>
        </w:trPr>
        <w:tc>
          <w:tcPr>
            <w:tcW w:w="39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</w:pPr>
            <w:r>
              <w:rPr>
                <w:bCs/>
              </w:rPr>
              <w:t>Всего по подпрограмме: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325E71">
            <w:pPr>
              <w:pStyle w:val="ae"/>
              <w:snapToGrid w:val="0"/>
              <w:jc w:val="center"/>
            </w:pPr>
            <w:r>
              <w:rPr>
                <w:b/>
                <w:bCs/>
              </w:rPr>
              <w:t>28809,6</w:t>
            </w:r>
            <w:bookmarkStart w:id="0" w:name="_GoBack"/>
            <w:bookmarkEnd w:id="0"/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4062,5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3977,6</w:t>
            </w:r>
          </w:p>
        </w:tc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06D97" w:rsidRDefault="00EE5BD3">
            <w:pPr>
              <w:pStyle w:val="ae"/>
              <w:snapToGrid w:val="0"/>
              <w:jc w:val="center"/>
              <w:rPr>
                <w:b/>
              </w:rPr>
            </w:pPr>
            <w:r>
              <w:rPr>
                <w:b/>
              </w:rPr>
              <w:t>3939,7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jc w:val="center"/>
            </w:pPr>
            <w:r>
              <w:rPr>
                <w:b/>
              </w:rPr>
              <w:t>4073,4</w:t>
            </w:r>
          </w:p>
        </w:tc>
        <w:tc>
          <w:tcPr>
            <w:tcW w:w="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Pr="00416CF1" w:rsidRDefault="00B774E0">
            <w:pPr>
              <w:pStyle w:val="ae"/>
              <w:snapToGrid w:val="0"/>
              <w:jc w:val="center"/>
            </w:pPr>
            <w:r w:rsidRPr="00416CF1">
              <w:rPr>
                <w:b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F06D97" w:rsidRDefault="00EE5BD3">
            <w:pPr>
              <w:pStyle w:val="ae"/>
              <w:snapToGrid w:val="0"/>
              <w:jc w:val="center"/>
            </w:pPr>
            <w:r>
              <w:rPr>
                <w:b/>
              </w:rPr>
              <w:t>3381,1</w:t>
            </w:r>
          </w:p>
        </w:tc>
      </w:tr>
    </w:tbl>
    <w:p w:rsidR="00F06D97" w:rsidRDefault="00EE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06D97" w:rsidRDefault="00EE5B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 w:rsidR="00F06D97" w:rsidRDefault="00EE5BD3">
      <w:pPr>
        <w:tabs>
          <w:tab w:val="left" w:pos="851"/>
        </w:tabs>
        <w:jc w:val="both"/>
        <w:rPr>
          <w:b/>
          <w:bCs/>
          <w:sz w:val="28"/>
          <w:szCs w:val="28"/>
          <w:highlight w:val="white"/>
        </w:rPr>
      </w:pPr>
      <w:bookmarkStart w:id="1" w:name="sub_7005"/>
      <w:bookmarkEnd w:id="1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06D97" w:rsidRDefault="00F06D97">
      <w:pPr>
        <w:pStyle w:val="a8"/>
        <w:spacing w:after="0"/>
        <w:ind w:firstLine="35"/>
        <w:jc w:val="center"/>
        <w:rPr>
          <w:bCs/>
          <w:sz w:val="28"/>
          <w:szCs w:val="28"/>
          <w:highlight w:val="white"/>
        </w:rPr>
      </w:pPr>
    </w:p>
    <w:p w:rsidR="00F06D97" w:rsidRDefault="00EE5BD3">
      <w:pPr>
        <w:pStyle w:val="a8"/>
        <w:spacing w:after="0"/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F06D97" w:rsidRDefault="00F06D97">
      <w:pPr>
        <w:pStyle w:val="a8"/>
        <w:ind w:firstLine="35"/>
        <w:jc w:val="center"/>
        <w:rPr>
          <w:bCs/>
          <w:sz w:val="28"/>
          <w:szCs w:val="28"/>
          <w:highlight w:val="white"/>
        </w:rPr>
      </w:pP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ежегодно проводит оценку эффективности реализации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20"/>
      <w:bookmarkEnd w:id="2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3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4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В обязательном порядке контрольные события выделяются по основным мероприятиям, мероприятиям подпрограмм и ведомственным целевым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5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6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8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9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9" w:name="sub_4100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F06D97" w:rsidRDefault="00EE5BD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F06D97" w:rsidRDefault="00EE5BD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F06D97" w:rsidRDefault="00F06D97">
      <w:pPr>
        <w:ind w:firstLine="902"/>
        <w:jc w:val="both"/>
        <w:rPr>
          <w:color w:val="FF0000"/>
          <w:sz w:val="28"/>
          <w:szCs w:val="28"/>
        </w:rPr>
      </w:pPr>
    </w:p>
    <w:p w:rsidR="00F06D97" w:rsidRDefault="00F06D97">
      <w:pPr>
        <w:ind w:firstLine="900"/>
        <w:jc w:val="both"/>
        <w:rPr>
          <w:color w:val="FF0000"/>
          <w:sz w:val="28"/>
          <w:szCs w:val="28"/>
        </w:rPr>
      </w:pPr>
    </w:p>
    <w:p w:rsidR="00416CF1" w:rsidRDefault="00416CF1">
      <w:pPr>
        <w:ind w:firstLine="900"/>
        <w:jc w:val="both"/>
        <w:rPr>
          <w:color w:val="FF0000"/>
          <w:sz w:val="28"/>
          <w:szCs w:val="28"/>
        </w:rPr>
      </w:pPr>
    </w:p>
    <w:p w:rsidR="00F06D97" w:rsidRDefault="00EE5BD3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r>
        <w:rPr>
          <w:sz w:val="28"/>
          <w:szCs w:val="28"/>
        </w:rPr>
        <w:tab/>
      </w:r>
    </w:p>
    <w:p w:rsidR="00F06D97" w:rsidRDefault="00EE5BD3">
      <w:pPr>
        <w:tabs>
          <w:tab w:val="left" w:pos="1418"/>
        </w:tabs>
        <w:jc w:val="both"/>
        <w:rPr>
          <w:sz w:val="28"/>
          <w:szCs w:val="28"/>
        </w:rPr>
        <w:sectPr w:rsidR="00F06D97">
          <w:pgSz w:w="11906" w:h="16838"/>
          <w:pgMar w:top="1247" w:right="567" w:bottom="1304" w:left="1701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</w:rPr>
        <w:t xml:space="preserve">Кавказского района    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</w:p>
    <w:p w:rsidR="00F06D97" w:rsidRDefault="00EE5BD3">
      <w:pPr>
        <w:pStyle w:val="24"/>
        <w:ind w:left="8931"/>
        <w:jc w:val="center"/>
        <w:rPr>
          <w:rStyle w:val="7"/>
          <w:b/>
          <w:bCs/>
          <w:sz w:val="28"/>
          <w:szCs w:val="28"/>
        </w:rPr>
      </w:pPr>
      <w:r>
        <w:rPr>
          <w:rStyle w:val="a7"/>
          <w:b w:val="0"/>
          <w:bCs/>
          <w:sz w:val="28"/>
          <w:szCs w:val="28"/>
        </w:rPr>
        <w:lastRenderedPageBreak/>
        <w:t>приложение № 1</w:t>
      </w:r>
    </w:p>
    <w:p w:rsidR="00F06D97" w:rsidRDefault="00EE5BD3">
      <w:pPr>
        <w:pStyle w:val="1b"/>
        <w:ind w:left="8931" w:right="18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F06D97" w:rsidRDefault="00F06D97">
      <w:pPr>
        <w:pStyle w:val="1b"/>
        <w:ind w:left="8931" w:right="18"/>
        <w:jc w:val="center"/>
        <w:rPr>
          <w:lang w:val="ru-RU"/>
        </w:rPr>
      </w:pPr>
    </w:p>
    <w:p w:rsidR="00F06D97" w:rsidRDefault="00F06D97">
      <w:pPr>
        <w:pStyle w:val="24"/>
        <w:jc w:val="right"/>
      </w:pPr>
    </w:p>
    <w:p w:rsidR="00F06D97" w:rsidRDefault="00EE5BD3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F06D97" w:rsidRDefault="00EE5BD3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2015-2020 годы» </w:t>
      </w:r>
    </w:p>
    <w:p w:rsidR="00F06D97" w:rsidRDefault="00F06D97">
      <w:pPr>
        <w:pStyle w:val="24"/>
        <w:jc w:val="center"/>
        <w:rPr>
          <w:sz w:val="28"/>
          <w:szCs w:val="28"/>
        </w:rPr>
      </w:pPr>
    </w:p>
    <w:tbl>
      <w:tblPr>
        <w:tblW w:w="5000" w:type="pct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480"/>
        <w:gridCol w:w="5889"/>
        <w:gridCol w:w="1274"/>
        <w:gridCol w:w="971"/>
        <w:gridCol w:w="796"/>
        <w:gridCol w:w="1013"/>
        <w:gridCol w:w="1045"/>
        <w:gridCol w:w="1035"/>
        <w:gridCol w:w="1032"/>
        <w:gridCol w:w="1025"/>
      </w:tblGrid>
      <w:tr w:rsidR="00F06D97">
        <w:trPr>
          <w:trHeight w:val="386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5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12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9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59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F06D97">
        <w:trPr>
          <w:trHeight w:val="386"/>
        </w:trPr>
        <w:tc>
          <w:tcPr>
            <w:tcW w:w="4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F06D97">
            <w:pPr>
              <w:snapToGrid w:val="0"/>
              <w:spacing w:after="200"/>
            </w:pPr>
          </w:p>
        </w:tc>
        <w:tc>
          <w:tcPr>
            <w:tcW w:w="5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F06D97">
            <w:pPr>
              <w:snapToGrid w:val="0"/>
              <w:spacing w:after="200"/>
            </w:pPr>
          </w:p>
        </w:tc>
        <w:tc>
          <w:tcPr>
            <w:tcW w:w="12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F06D97">
            <w:pPr>
              <w:snapToGrid w:val="0"/>
              <w:spacing w:after="200"/>
            </w:pPr>
          </w:p>
        </w:tc>
        <w:tc>
          <w:tcPr>
            <w:tcW w:w="9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F06D97">
            <w:pPr>
              <w:snapToGrid w:val="0"/>
              <w:spacing w:after="200"/>
            </w:pP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spacing w:line="204" w:lineRule="auto"/>
              <w:jc w:val="center"/>
            </w:pPr>
            <w:r>
              <w:t>2020 год</w:t>
            </w:r>
          </w:p>
        </w:tc>
      </w:tr>
      <w:tr w:rsidR="00F06D97">
        <w:trPr>
          <w:trHeight w:val="259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t>2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t>4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6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7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t>8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t>9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t>10</w:t>
            </w:r>
          </w:p>
        </w:tc>
      </w:tr>
      <w:tr w:rsidR="00F06D97">
        <w:trPr>
          <w:trHeight w:val="297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8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2015-2020 годы»</w:t>
            </w:r>
          </w:p>
        </w:tc>
      </w:tr>
      <w:tr w:rsidR="00F06D97">
        <w:trPr>
          <w:trHeight w:val="269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м.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300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400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200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1000</w:t>
            </w:r>
          </w:p>
        </w:tc>
      </w:tr>
      <w:tr w:rsidR="00F06D97">
        <w:trPr>
          <w:trHeight w:val="269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06D97" w:rsidRDefault="00EE5BD3">
            <w:pPr>
              <w:pStyle w:val="24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м.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800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06D97" w:rsidRDefault="00EE5BD3">
            <w:pPr>
              <w:pStyle w:val="24"/>
              <w:snapToGrid w:val="0"/>
              <w:jc w:val="center"/>
            </w:pPr>
            <w:r>
              <w:t>500</w:t>
            </w:r>
          </w:p>
        </w:tc>
      </w:tr>
    </w:tbl>
    <w:p w:rsidR="00F06D97" w:rsidRDefault="00F06D97">
      <w:pPr>
        <w:pStyle w:val="24"/>
        <w:jc w:val="both"/>
      </w:pPr>
    </w:p>
    <w:p w:rsidR="00F06D97" w:rsidRDefault="00F06D97">
      <w:pPr>
        <w:pStyle w:val="24"/>
        <w:jc w:val="both"/>
        <w:rPr>
          <w:sz w:val="28"/>
          <w:szCs w:val="28"/>
          <w:highlight w:val="white"/>
        </w:rPr>
      </w:pPr>
    </w:p>
    <w:p w:rsidR="00F06D97" w:rsidRDefault="00F06D97">
      <w:pPr>
        <w:pStyle w:val="24"/>
        <w:jc w:val="both"/>
        <w:rPr>
          <w:sz w:val="28"/>
          <w:szCs w:val="28"/>
          <w:highlight w:val="white"/>
        </w:rPr>
      </w:pPr>
    </w:p>
    <w:p w:rsidR="00F06D97" w:rsidRDefault="00EE5BD3">
      <w:pPr>
        <w:pStyle w:val="24"/>
        <w:ind w:left="284"/>
        <w:jc w:val="both"/>
        <w:rPr>
          <w:rStyle w:val="a7"/>
          <w:b w:val="0"/>
          <w:bCs/>
          <w:sz w:val="28"/>
          <w:szCs w:val="28"/>
        </w:rPr>
      </w:pPr>
      <w:r>
        <w:rPr>
          <w:rStyle w:val="a7"/>
          <w:b w:val="0"/>
          <w:bCs/>
          <w:sz w:val="28"/>
          <w:szCs w:val="28"/>
        </w:rPr>
        <w:t>Глава Кавказского сельского поселения</w:t>
      </w:r>
    </w:p>
    <w:p w:rsidR="00F06D97" w:rsidRDefault="00EE5BD3">
      <w:pPr>
        <w:pStyle w:val="24"/>
        <w:ind w:left="284"/>
        <w:jc w:val="both"/>
        <w:rPr>
          <w:b/>
        </w:rPr>
      </w:pPr>
      <w:r>
        <w:rPr>
          <w:rStyle w:val="a7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proofErr w:type="spellStart"/>
      <w:r>
        <w:rPr>
          <w:rStyle w:val="a7"/>
          <w:b w:val="0"/>
          <w:bCs/>
          <w:sz w:val="28"/>
          <w:szCs w:val="28"/>
        </w:rPr>
        <w:t>О.Г.Мясищева</w:t>
      </w:r>
      <w:proofErr w:type="spellEnd"/>
    </w:p>
    <w:p w:rsidR="00F06D97" w:rsidRDefault="00F06D97">
      <w:pPr>
        <w:ind w:left="9204"/>
        <w:jc w:val="center"/>
      </w:pPr>
    </w:p>
    <w:p w:rsidR="00F06D97" w:rsidRDefault="00F06D97">
      <w:pPr>
        <w:ind w:left="9204"/>
        <w:jc w:val="center"/>
      </w:pPr>
    </w:p>
    <w:sectPr w:rsidR="00F06D97" w:rsidSect="00416879">
      <w:headerReference w:type="default" r:id="rId6"/>
      <w:footerReference w:type="default" r:id="rId7"/>
      <w:pgSz w:w="16838" w:h="11906" w:orient="landscape"/>
      <w:pgMar w:top="709" w:right="1134" w:bottom="142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F03" w:rsidRDefault="00863F03" w:rsidP="00F06D97">
      <w:r>
        <w:separator/>
      </w:r>
    </w:p>
  </w:endnote>
  <w:endnote w:type="continuationSeparator" w:id="0">
    <w:p w:rsidR="00863F03" w:rsidRDefault="00863F03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F78" w:rsidRDefault="00D45F78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F03" w:rsidRDefault="00863F03" w:rsidP="00F06D97">
      <w:r>
        <w:separator/>
      </w:r>
    </w:p>
  </w:footnote>
  <w:footnote w:type="continuationSeparator" w:id="0">
    <w:p w:rsidR="00863F03" w:rsidRDefault="00863F03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F78" w:rsidRDefault="00D45F78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97"/>
    <w:rsid w:val="000259CD"/>
    <w:rsid w:val="000401EB"/>
    <w:rsid w:val="000424E6"/>
    <w:rsid w:val="00054D83"/>
    <w:rsid w:val="00055B85"/>
    <w:rsid w:val="000667DF"/>
    <w:rsid w:val="001017BF"/>
    <w:rsid w:val="0015101A"/>
    <w:rsid w:val="00153CAF"/>
    <w:rsid w:val="0017379E"/>
    <w:rsid w:val="00206A44"/>
    <w:rsid w:val="00252782"/>
    <w:rsid w:val="00253184"/>
    <w:rsid w:val="00283B80"/>
    <w:rsid w:val="002E0308"/>
    <w:rsid w:val="002E7669"/>
    <w:rsid w:val="00317DCF"/>
    <w:rsid w:val="00325E71"/>
    <w:rsid w:val="00355C81"/>
    <w:rsid w:val="003B445D"/>
    <w:rsid w:val="00416879"/>
    <w:rsid w:val="00416CF1"/>
    <w:rsid w:val="00451D54"/>
    <w:rsid w:val="00455998"/>
    <w:rsid w:val="004869BB"/>
    <w:rsid w:val="00550B15"/>
    <w:rsid w:val="005657A5"/>
    <w:rsid w:val="005E70DA"/>
    <w:rsid w:val="006130BC"/>
    <w:rsid w:val="006A369E"/>
    <w:rsid w:val="006B0A6D"/>
    <w:rsid w:val="006B4BFF"/>
    <w:rsid w:val="006D3136"/>
    <w:rsid w:val="006E1C1E"/>
    <w:rsid w:val="0078007B"/>
    <w:rsid w:val="00863F03"/>
    <w:rsid w:val="00873E7E"/>
    <w:rsid w:val="008858E5"/>
    <w:rsid w:val="00894208"/>
    <w:rsid w:val="008A5C5D"/>
    <w:rsid w:val="008B4090"/>
    <w:rsid w:val="008C7EC4"/>
    <w:rsid w:val="008D3F81"/>
    <w:rsid w:val="009A6918"/>
    <w:rsid w:val="009B6F87"/>
    <w:rsid w:val="00A8422C"/>
    <w:rsid w:val="00A913A3"/>
    <w:rsid w:val="00B10B9A"/>
    <w:rsid w:val="00B600E4"/>
    <w:rsid w:val="00B774E0"/>
    <w:rsid w:val="00B95B8C"/>
    <w:rsid w:val="00BA4967"/>
    <w:rsid w:val="00BB71AE"/>
    <w:rsid w:val="00C36D24"/>
    <w:rsid w:val="00C60CB1"/>
    <w:rsid w:val="00CB3A4E"/>
    <w:rsid w:val="00CC5114"/>
    <w:rsid w:val="00CD0575"/>
    <w:rsid w:val="00D3075E"/>
    <w:rsid w:val="00D45F78"/>
    <w:rsid w:val="00D51C6C"/>
    <w:rsid w:val="00D51DAB"/>
    <w:rsid w:val="00E61B37"/>
    <w:rsid w:val="00E776E2"/>
    <w:rsid w:val="00E8425A"/>
    <w:rsid w:val="00EE5BD3"/>
    <w:rsid w:val="00F06D97"/>
    <w:rsid w:val="00F5364E"/>
    <w:rsid w:val="00F53FB8"/>
    <w:rsid w:val="00F82627"/>
    <w:rsid w:val="00F833C1"/>
    <w:rsid w:val="00FC7BC9"/>
    <w:rsid w:val="00FF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049E6-7B40-48B7-9F30-D20A32D5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2881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Рябинина</cp:lastModifiedBy>
  <cp:revision>5</cp:revision>
  <cp:lastPrinted>2019-10-08T07:03:00Z</cp:lastPrinted>
  <dcterms:created xsi:type="dcterms:W3CDTF">2019-10-08T06:04:00Z</dcterms:created>
  <dcterms:modified xsi:type="dcterms:W3CDTF">2019-10-08T07:04:00Z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