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080"/>
        <w:gridCol w:w="1"/>
        <w:gridCol w:w="1081"/>
        <w:gridCol w:w="3"/>
        <w:gridCol w:w="1021"/>
        <w:gridCol w:w="116"/>
        <w:gridCol w:w="1225"/>
      </w:tblGrid>
      <w:tr>
        <w:trPr>
          <w:trHeight w:val="300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9 месяцев 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0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0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0</w:t>
            </w:r>
            <w:r>
              <w:rPr>
                <w:b w:val="false"/>
                <w:bCs w:val="false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40</w:t>
            </w:r>
            <w:r>
              <w:rPr>
                <w:b w:val="false"/>
                <w:bCs w:val="false"/>
                <w:color w:val="000000"/>
              </w:rPr>
              <w:t>,9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</w:t>
            </w: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,0 %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,9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,0%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150,6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75,0%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Не 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До конца 201</w:t>
            </w:r>
            <w:r>
              <w:rPr>
                <w:b w:val="false"/>
                <w:bCs w:val="false"/>
                <w:color w:val="000000"/>
              </w:rPr>
              <w:t>9</w:t>
            </w:r>
            <w:r>
              <w:rPr>
                <w:b w:val="false"/>
                <w:bCs w:val="false"/>
                <w:color w:val="000000"/>
              </w:rPr>
              <w:t>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150,6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75%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63,7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9 месяцев 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8</w:t>
            </w:r>
            <w:r>
              <w:rPr>
                <w:b w:val="false"/>
                <w:bCs w:val="false"/>
                <w:color w:val="000000"/>
              </w:rPr>
              <w:t>0% 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До конца 201</w:t>
            </w:r>
            <w:r>
              <w:rPr>
                <w:b w:val="false"/>
                <w:bCs w:val="false"/>
                <w:color w:val="000000"/>
              </w:rPr>
              <w:t>9</w:t>
            </w:r>
            <w:r>
              <w:rPr>
                <w:b w:val="false"/>
                <w:bCs w:val="false"/>
                <w:color w:val="000000"/>
              </w:rPr>
              <w:t xml:space="preserve"> года 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LibreOffice/5.2.2.2$Windows_x86 LibreOffice_project/8f96e87c890bf8fa77463cd4b640a2312823f3ad</Application>
  <Pages>4</Pages>
  <Words>386</Words>
  <Characters>2624</Characters>
  <CharactersWithSpaces>3331</CharactersWithSpaces>
  <Paragraphs>161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2019-09-15T14:30:28Z</cp:lastPrinted>
  <dcterms:modified xsi:type="dcterms:W3CDTF">2019-09-15T14:31:27Z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