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F9" w:rsidRPr="000158F9" w:rsidRDefault="000158F9" w:rsidP="00C807D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</w:t>
      </w:r>
      <w:r w:rsidRPr="000158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 популяризации научно-популярной книг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«Научная книга</w:t>
      </w:r>
      <w:r w:rsidRPr="000158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взгляд в будущее»</w:t>
      </w:r>
      <w:r w:rsidR="00C807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работники  сельской  библиотеки </w:t>
      </w:r>
      <w:r w:rsidRPr="000158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№17 Кавказского сельского поселения для учащихся средней школы №14 провели </w:t>
      </w:r>
      <w:proofErr w:type="gramStart"/>
      <w:r w:rsidRPr="000158F9">
        <w:rPr>
          <w:rFonts w:ascii="Times New Roman" w:hAnsi="Times New Roman" w:cs="Times New Roman"/>
          <w:bCs/>
          <w:sz w:val="28"/>
          <w:szCs w:val="28"/>
          <w:lang w:eastAsia="ru-RU"/>
        </w:rPr>
        <w:t>урок-познания</w:t>
      </w:r>
      <w:proofErr w:type="gramEnd"/>
      <w:r w:rsidRPr="000158F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«Великий сын России»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 посвящен</w:t>
      </w:r>
      <w:r w:rsidR="001D2B74"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>185-летию со дня рождения Д.И. Менделеева и 150-летию Периодическ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таблицы химических элементов. Колбасина Н.В. рассказала интересные факты из жизни </w:t>
      </w:r>
      <w:r w:rsidR="00C80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ученого, провела обзор литературы   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передовых идеях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научных трудах Д. Менделеева, в течение многих десятилетий</w:t>
      </w:r>
      <w:r w:rsidR="00C807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способствующих прогрессу науки. Ребята узнали о Дмитрии Ивановиче, как о разностороннем ученом, о его достижениях не только в области химии, но и других наук</w:t>
      </w:r>
      <w:r w:rsidR="00C807D5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01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58F9" w:rsidRPr="000158F9" w:rsidRDefault="000158F9" w:rsidP="00C807D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0158F9" w:rsidRDefault="00C807D5" w:rsidP="000158F9">
      <w:r w:rsidRPr="000630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041ECE" wp14:editId="4A1EA1AC">
            <wp:simplePos x="0" y="0"/>
            <wp:positionH relativeFrom="margin">
              <wp:posOffset>-708660</wp:posOffset>
            </wp:positionH>
            <wp:positionV relativeFrom="paragraph">
              <wp:posOffset>276225</wp:posOffset>
            </wp:positionV>
            <wp:extent cx="3952875" cy="2965450"/>
            <wp:effectExtent l="0" t="0" r="9525" b="6350"/>
            <wp:wrapTight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ight>
            <wp:docPr id="1" name="Рисунок 1" descr="C:\Users\User\Desktop\БИБЛИОТЕКА  17\проект по технологиям 2019\мероприятия\менделеев\100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ЕКА  17\проект по технологиям 2019\мероприятия\менделеев\100_0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B74" w:rsidRPr="001D2B74" w:rsidRDefault="001D2B74" w:rsidP="000158F9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262626"/>
          <w:sz w:val="24"/>
          <w:szCs w:val="24"/>
          <w:lang w:eastAsia="ru-RU"/>
        </w:rPr>
      </w:pPr>
    </w:p>
    <w:p w:rsidR="001D2B74" w:rsidRDefault="00C807D5">
      <w:bookmarkStart w:id="0" w:name="_GoBack"/>
      <w:bookmarkEnd w:id="0"/>
      <w:r w:rsidRPr="0006308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1C862D4D" wp14:editId="62849EB0">
            <wp:simplePos x="0" y="0"/>
            <wp:positionH relativeFrom="margin">
              <wp:posOffset>1967230</wp:posOffset>
            </wp:positionH>
            <wp:positionV relativeFrom="paragraph">
              <wp:posOffset>3548380</wp:posOffset>
            </wp:positionV>
            <wp:extent cx="410083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73" y="21533"/>
                <wp:lineTo x="21473" y="0"/>
                <wp:lineTo x="0" y="0"/>
              </wp:wrapPolygon>
            </wp:wrapTight>
            <wp:docPr id="2" name="Рисунок 2" descr="C:\Users\User\Desktop\БИБЛИОТЕКА  17\проект по технологиям 2019\мероприятия\менделеев\100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ЕКА  17\проект по технологиям 2019\мероприятия\менделеев\100_0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2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74"/>
    <w:rsid w:val="000158F9"/>
    <w:rsid w:val="00063081"/>
    <w:rsid w:val="001D2B74"/>
    <w:rsid w:val="002A1FE2"/>
    <w:rsid w:val="00943569"/>
    <w:rsid w:val="00C8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9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3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08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Бандурко</dc:creator>
  <cp:lastModifiedBy>User01</cp:lastModifiedBy>
  <cp:revision>2</cp:revision>
  <dcterms:created xsi:type="dcterms:W3CDTF">2019-04-11T12:00:00Z</dcterms:created>
  <dcterms:modified xsi:type="dcterms:W3CDTF">2019-04-11T12:00:00Z</dcterms:modified>
</cp:coreProperties>
</file>